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6B3" w:rsidRDefault="000B1E4D" w:rsidP="000B1E4D">
      <w:pPr>
        <w:jc w:val="center"/>
        <w:rPr>
          <w:b/>
          <w:sz w:val="40"/>
          <w:szCs w:val="40"/>
          <w:lang w:val="en-US"/>
        </w:rPr>
      </w:pPr>
      <w:r w:rsidRPr="000B1E4D">
        <w:rPr>
          <w:b/>
          <w:sz w:val="40"/>
          <w:szCs w:val="40"/>
          <w:lang w:val="en-US"/>
        </w:rPr>
        <w:t>Process and admission criteria to university Masters</w:t>
      </w:r>
    </w:p>
    <w:p w:rsidR="000B1E4D" w:rsidRDefault="000B1E4D" w:rsidP="000B1E4D">
      <w:pPr>
        <w:jc w:val="center"/>
        <w:rPr>
          <w:b/>
          <w:sz w:val="40"/>
          <w:szCs w:val="40"/>
          <w:lang w:val="en-US"/>
        </w:rPr>
      </w:pPr>
    </w:p>
    <w:p w:rsidR="000B1E4D" w:rsidRDefault="000B1E4D" w:rsidP="000B1E4D">
      <w:pPr>
        <w:jc w:val="both"/>
        <w:rPr>
          <w:b/>
          <w:sz w:val="40"/>
          <w:szCs w:val="40"/>
          <w:lang w:val="en-US"/>
        </w:rPr>
      </w:pPr>
      <w:r>
        <w:rPr>
          <w:b/>
          <w:sz w:val="40"/>
          <w:szCs w:val="40"/>
          <w:lang w:val="en-US"/>
        </w:rPr>
        <w:t>PRE-REGISTRATION AND ENROLLMENT</w:t>
      </w:r>
    </w:p>
    <w:p w:rsidR="002D42CA" w:rsidRDefault="002D42CA" w:rsidP="000B1E4D">
      <w:pPr>
        <w:jc w:val="both"/>
        <w:rPr>
          <w:sz w:val="28"/>
          <w:szCs w:val="28"/>
          <w:lang w:val="en-US"/>
        </w:rPr>
      </w:pPr>
      <w:r w:rsidRPr="002D42CA">
        <w:rPr>
          <w:sz w:val="28"/>
          <w:szCs w:val="28"/>
          <w:lang w:val="en-US"/>
        </w:rPr>
        <w:t>This document explains the process to follow when doing the pre-registration and subsequent enrollment to university Masters. Bearing in mind that the process has to be done via electronic form, the first step is to possess a valid username and password.</w:t>
      </w:r>
    </w:p>
    <w:p w:rsidR="000B1E4D" w:rsidRDefault="00ED16BA" w:rsidP="000B1E4D">
      <w:pPr>
        <w:jc w:val="both"/>
        <w:rPr>
          <w:sz w:val="28"/>
          <w:szCs w:val="28"/>
          <w:lang w:val="en-US"/>
        </w:rPr>
      </w:pPr>
      <w:r>
        <w:rPr>
          <w:b/>
          <w:sz w:val="28"/>
          <w:szCs w:val="28"/>
          <w:lang w:val="en-US"/>
        </w:rPr>
        <w:t>A</w:t>
      </w:r>
      <w:r w:rsidRPr="00ED16BA">
        <w:rPr>
          <w:b/>
          <w:sz w:val="28"/>
          <w:szCs w:val="28"/>
          <w:lang w:val="en-US"/>
        </w:rPr>
        <w:t>cquisition of username and password</w:t>
      </w:r>
      <w:r>
        <w:rPr>
          <w:sz w:val="28"/>
          <w:szCs w:val="28"/>
          <w:lang w:val="en-US"/>
        </w:rPr>
        <w:t>. Regarding these credentials, there are three possible situations:</w:t>
      </w:r>
    </w:p>
    <w:p w:rsidR="001710B2" w:rsidRPr="00F41432" w:rsidRDefault="001710B2" w:rsidP="001710B2">
      <w:pPr>
        <w:pStyle w:val="Pargrafdellista"/>
        <w:numPr>
          <w:ilvl w:val="0"/>
          <w:numId w:val="1"/>
        </w:numPr>
        <w:jc w:val="both"/>
        <w:rPr>
          <w:sz w:val="28"/>
          <w:szCs w:val="28"/>
          <w:lang w:val="en-US"/>
        </w:rPr>
      </w:pPr>
      <w:r>
        <w:rPr>
          <w:sz w:val="28"/>
          <w:szCs w:val="28"/>
          <w:lang w:val="en-US"/>
        </w:rPr>
        <w:t>–</w:t>
      </w:r>
      <w:r w:rsidR="00ED16BA" w:rsidRPr="00ED16BA">
        <w:rPr>
          <w:sz w:val="28"/>
          <w:szCs w:val="28"/>
          <w:lang w:val="en-US"/>
        </w:rPr>
        <w:t xml:space="preserve"> </w:t>
      </w:r>
      <w:r w:rsidRPr="00546C6B">
        <w:rPr>
          <w:b/>
          <w:sz w:val="28"/>
          <w:szCs w:val="28"/>
          <w:lang w:val="en-US"/>
        </w:rPr>
        <w:t>I do not have a username or password</w:t>
      </w:r>
      <w:r>
        <w:rPr>
          <w:sz w:val="28"/>
          <w:szCs w:val="28"/>
          <w:lang w:val="en-US"/>
        </w:rPr>
        <w:t>: you can get a valid username and password by putting your persona</w:t>
      </w:r>
      <w:r w:rsidR="000B2DB5">
        <w:rPr>
          <w:sz w:val="28"/>
          <w:szCs w:val="28"/>
          <w:lang w:val="en-US"/>
        </w:rPr>
        <w:t>l information ( [NIF] ID/</w:t>
      </w:r>
      <w:r>
        <w:rPr>
          <w:sz w:val="28"/>
          <w:szCs w:val="28"/>
          <w:lang w:val="en-US"/>
        </w:rPr>
        <w:t xml:space="preserve">passport, name and surname, email address, mobile phone) in the following link: </w:t>
      </w:r>
      <w:hyperlink r:id="rId6" w:history="1">
        <w:r w:rsidR="00F41432">
          <w:rPr>
            <w:rStyle w:val="Enlla"/>
            <w:sz w:val="28"/>
            <w:szCs w:val="28"/>
            <w:lang w:val="en-US"/>
          </w:rPr>
          <w:t>Register account</w:t>
        </w:r>
      </w:hyperlink>
      <w:r w:rsidR="00F41432" w:rsidRPr="00F41432">
        <w:rPr>
          <w:color w:val="000000" w:themeColor="text1"/>
          <w:sz w:val="28"/>
          <w:szCs w:val="28"/>
          <w:lang w:val="en-US"/>
        </w:rPr>
        <w:t xml:space="preserve"> .</w:t>
      </w:r>
    </w:p>
    <w:p w:rsidR="00F41432" w:rsidRDefault="00F41432" w:rsidP="00F41432">
      <w:pPr>
        <w:pStyle w:val="Pargrafdellista"/>
        <w:jc w:val="both"/>
        <w:rPr>
          <w:color w:val="000000" w:themeColor="text1"/>
          <w:sz w:val="28"/>
          <w:szCs w:val="28"/>
          <w:lang w:val="en-US"/>
        </w:rPr>
      </w:pPr>
      <w:r>
        <w:rPr>
          <w:color w:val="000000" w:themeColor="text1"/>
          <w:sz w:val="28"/>
          <w:szCs w:val="28"/>
          <w:lang w:val="en-US"/>
        </w:rPr>
        <w:t xml:space="preserve">In </w:t>
      </w:r>
      <w:hyperlink r:id="rId7" w:history="1">
        <w:r>
          <w:rPr>
            <w:rStyle w:val="Enlla"/>
            <w:sz w:val="28"/>
            <w:szCs w:val="28"/>
            <w:lang w:val="en-US"/>
          </w:rPr>
          <w:t>More info and help</w:t>
        </w:r>
      </w:hyperlink>
      <w:r>
        <w:rPr>
          <w:color w:val="000000" w:themeColor="text1"/>
          <w:sz w:val="28"/>
          <w:szCs w:val="28"/>
          <w:lang w:val="en-US"/>
        </w:rPr>
        <w:t xml:space="preserve"> </w:t>
      </w:r>
      <w:r w:rsidR="00A269D8">
        <w:rPr>
          <w:color w:val="000000" w:themeColor="text1"/>
          <w:sz w:val="28"/>
          <w:szCs w:val="28"/>
          <w:lang w:val="en-US"/>
        </w:rPr>
        <w:t>you will find instructions regarding the register account in Catalan. Below you have the English version:</w:t>
      </w:r>
    </w:p>
    <w:p w:rsidR="00A75476" w:rsidRDefault="00A75476" w:rsidP="00F41432">
      <w:pPr>
        <w:pStyle w:val="Pargrafdellista"/>
        <w:jc w:val="both"/>
        <w:rPr>
          <w:color w:val="000000" w:themeColor="text1"/>
          <w:sz w:val="28"/>
          <w:szCs w:val="28"/>
          <w:lang w:val="en-US"/>
        </w:rPr>
      </w:pPr>
    </w:p>
    <w:p w:rsidR="00A269D8" w:rsidRDefault="004C2253" w:rsidP="00A75476">
      <w:pPr>
        <w:pStyle w:val="Pargrafdellista"/>
        <w:spacing w:before="100" w:beforeAutospacing="1" w:after="100" w:afterAutospacing="1" w:line="240" w:lineRule="auto"/>
        <w:ind w:left="0"/>
        <w:jc w:val="both"/>
        <w:rPr>
          <w:b/>
          <w:color w:val="000000" w:themeColor="text1"/>
          <w:sz w:val="28"/>
          <w:szCs w:val="28"/>
          <w:lang w:val="en-US"/>
        </w:rPr>
      </w:pPr>
      <w:r w:rsidRPr="004C2253">
        <w:rPr>
          <w:b/>
          <w:color w:val="000000" w:themeColor="text1"/>
          <w:sz w:val="28"/>
          <w:szCs w:val="28"/>
          <w:lang w:val="en-US"/>
        </w:rPr>
        <w:t>How can I register?</w:t>
      </w:r>
    </w:p>
    <w:p w:rsidR="004C2253" w:rsidRPr="004C2253" w:rsidRDefault="004C2253" w:rsidP="00A75476">
      <w:pPr>
        <w:pStyle w:val="Pargrafdellista"/>
        <w:spacing w:before="100" w:beforeAutospacing="1" w:after="100" w:afterAutospacing="1" w:line="240" w:lineRule="auto"/>
        <w:ind w:left="0"/>
        <w:jc w:val="both"/>
        <w:rPr>
          <w:b/>
          <w:color w:val="000000" w:themeColor="text1"/>
          <w:sz w:val="28"/>
          <w:szCs w:val="28"/>
          <w:lang w:val="en-US"/>
        </w:rPr>
      </w:pPr>
    </w:p>
    <w:p w:rsidR="00F41432" w:rsidRDefault="004C2253" w:rsidP="00A75476">
      <w:pPr>
        <w:pStyle w:val="Pargrafdellista"/>
        <w:spacing w:before="100" w:beforeAutospacing="1" w:after="100" w:afterAutospacing="1"/>
        <w:ind w:left="0"/>
        <w:jc w:val="both"/>
        <w:rPr>
          <w:b/>
          <w:color w:val="FF0000"/>
          <w:sz w:val="28"/>
          <w:szCs w:val="28"/>
          <w:lang w:val="en-US"/>
        </w:rPr>
      </w:pPr>
      <w:r w:rsidRPr="004C2253">
        <w:rPr>
          <w:b/>
          <w:color w:val="FF0000"/>
          <w:sz w:val="28"/>
          <w:szCs w:val="28"/>
          <w:lang w:val="en-US"/>
        </w:rPr>
        <w:t>All fields marked with * are mandatory.</w:t>
      </w:r>
    </w:p>
    <w:p w:rsidR="00A75476" w:rsidRDefault="00A75476" w:rsidP="00A75476">
      <w:pPr>
        <w:pStyle w:val="Pargrafdellista"/>
        <w:spacing w:before="100" w:beforeAutospacing="1" w:after="100" w:afterAutospacing="1"/>
        <w:ind w:left="0"/>
        <w:jc w:val="both"/>
        <w:rPr>
          <w:color w:val="000000" w:themeColor="text1"/>
          <w:sz w:val="28"/>
          <w:szCs w:val="28"/>
          <w:lang w:val="en-US"/>
        </w:rPr>
      </w:pPr>
      <w:r w:rsidRPr="00A75476">
        <w:rPr>
          <w:b/>
          <w:color w:val="000000" w:themeColor="text1"/>
          <w:sz w:val="28"/>
          <w:szCs w:val="28"/>
          <w:lang w:val="en-US"/>
        </w:rPr>
        <w:t>NIF</w:t>
      </w:r>
      <w:r w:rsidRPr="00A75476">
        <w:rPr>
          <w:color w:val="000000" w:themeColor="text1"/>
          <w:sz w:val="28"/>
          <w:szCs w:val="28"/>
          <w:lang w:val="en-US"/>
        </w:rPr>
        <w:t>:</w:t>
      </w:r>
      <w:r>
        <w:rPr>
          <w:color w:val="000000" w:themeColor="text1"/>
          <w:sz w:val="28"/>
          <w:szCs w:val="28"/>
          <w:lang w:val="en-US"/>
        </w:rPr>
        <w:t xml:space="preserve"> If you have Spanish nationality, please enter your NIF/DNI as document</w:t>
      </w:r>
      <w:r w:rsidRPr="00A75476">
        <w:rPr>
          <w:b/>
          <w:color w:val="000000" w:themeColor="text1"/>
          <w:sz w:val="28"/>
          <w:szCs w:val="28"/>
          <w:lang w:val="en-US"/>
        </w:rPr>
        <w:t xml:space="preserve"> </w:t>
      </w:r>
      <w:r w:rsidRPr="00A75476">
        <w:rPr>
          <w:color w:val="000000" w:themeColor="text1"/>
          <w:sz w:val="28"/>
          <w:szCs w:val="28"/>
          <w:lang w:val="en-US"/>
        </w:rPr>
        <w:t xml:space="preserve">of </w:t>
      </w:r>
      <w:r>
        <w:rPr>
          <w:color w:val="000000" w:themeColor="text1"/>
          <w:sz w:val="28"/>
          <w:szCs w:val="28"/>
          <w:lang w:val="en-US"/>
        </w:rPr>
        <w:t>identification. If you have another nationality, please enter your passport, ID or Spanish residence card number.</w:t>
      </w:r>
    </w:p>
    <w:p w:rsidR="006A3B51" w:rsidRDefault="006A3B51" w:rsidP="00A75476">
      <w:pPr>
        <w:pStyle w:val="Pargrafdellista"/>
        <w:spacing w:before="100" w:beforeAutospacing="1" w:after="100" w:afterAutospacing="1"/>
        <w:ind w:left="0"/>
        <w:jc w:val="both"/>
        <w:rPr>
          <w:color w:val="000000" w:themeColor="text1"/>
          <w:sz w:val="28"/>
          <w:szCs w:val="28"/>
          <w:lang w:val="en-US"/>
        </w:rPr>
      </w:pPr>
      <w:r w:rsidRPr="006A3B51">
        <w:rPr>
          <w:b/>
          <w:color w:val="000000" w:themeColor="text1"/>
          <w:sz w:val="28"/>
          <w:szCs w:val="28"/>
          <w:lang w:val="en-US"/>
        </w:rPr>
        <w:t>Name, First Surname, Second Surname</w:t>
      </w:r>
      <w:r>
        <w:rPr>
          <w:color w:val="000000" w:themeColor="text1"/>
          <w:sz w:val="28"/>
          <w:szCs w:val="28"/>
          <w:lang w:val="en-US"/>
        </w:rPr>
        <w:t xml:space="preserve">: </w:t>
      </w:r>
      <w:r w:rsidR="00D82514">
        <w:rPr>
          <w:color w:val="000000" w:themeColor="text1"/>
          <w:sz w:val="28"/>
          <w:szCs w:val="28"/>
          <w:lang w:val="en-US"/>
        </w:rPr>
        <w:t xml:space="preserve">Enter your personal </w:t>
      </w:r>
      <w:r w:rsidR="006A721D">
        <w:rPr>
          <w:color w:val="000000" w:themeColor="text1"/>
          <w:sz w:val="28"/>
          <w:szCs w:val="28"/>
          <w:lang w:val="en-US"/>
        </w:rPr>
        <w:t>details;</w:t>
      </w:r>
      <w:r w:rsidR="00D82514">
        <w:rPr>
          <w:color w:val="000000" w:themeColor="text1"/>
          <w:sz w:val="28"/>
          <w:szCs w:val="28"/>
          <w:lang w:val="en-US"/>
        </w:rPr>
        <w:t xml:space="preserve"> the second surname is not mandatory.</w:t>
      </w:r>
    </w:p>
    <w:p w:rsidR="00D82514" w:rsidRDefault="00D82514" w:rsidP="00A75476">
      <w:pPr>
        <w:pStyle w:val="Pargrafdellista"/>
        <w:spacing w:before="100" w:beforeAutospacing="1" w:after="100" w:afterAutospacing="1"/>
        <w:ind w:left="0"/>
        <w:jc w:val="both"/>
        <w:rPr>
          <w:b/>
          <w:color w:val="000000" w:themeColor="text1"/>
          <w:sz w:val="28"/>
          <w:szCs w:val="28"/>
          <w:lang w:val="en-US"/>
        </w:rPr>
      </w:pPr>
      <w:r w:rsidRPr="00D82514">
        <w:rPr>
          <w:b/>
          <w:color w:val="000000" w:themeColor="text1"/>
          <w:sz w:val="28"/>
          <w:szCs w:val="28"/>
          <w:lang w:val="en-US"/>
        </w:rPr>
        <w:t xml:space="preserve">Click </w:t>
      </w:r>
      <w:r>
        <w:rPr>
          <w:b/>
          <w:color w:val="000000" w:themeColor="text1"/>
          <w:sz w:val="28"/>
          <w:szCs w:val="28"/>
          <w:lang w:val="en-US"/>
        </w:rPr>
        <w:t>`c</w:t>
      </w:r>
      <w:r w:rsidRPr="00D82514">
        <w:rPr>
          <w:b/>
          <w:color w:val="000000" w:themeColor="text1"/>
          <w:sz w:val="28"/>
          <w:szCs w:val="28"/>
          <w:lang w:val="en-US"/>
        </w:rPr>
        <w:t>ontinue´</w:t>
      </w:r>
    </w:p>
    <w:p w:rsidR="006A721D" w:rsidRDefault="006A721D" w:rsidP="00A75476">
      <w:pPr>
        <w:pStyle w:val="Pargrafdellista"/>
        <w:spacing w:before="100" w:beforeAutospacing="1" w:after="100" w:afterAutospacing="1"/>
        <w:ind w:left="0"/>
        <w:jc w:val="both"/>
        <w:rPr>
          <w:color w:val="000000" w:themeColor="text1"/>
          <w:sz w:val="28"/>
          <w:szCs w:val="28"/>
          <w:lang w:val="en-US"/>
        </w:rPr>
      </w:pPr>
      <w:r>
        <w:rPr>
          <w:b/>
          <w:color w:val="000000" w:themeColor="text1"/>
          <w:sz w:val="28"/>
          <w:szCs w:val="28"/>
          <w:lang w:val="en-US"/>
        </w:rPr>
        <w:t xml:space="preserve">Email: </w:t>
      </w:r>
      <w:r>
        <w:rPr>
          <w:color w:val="000000" w:themeColor="text1"/>
          <w:sz w:val="28"/>
          <w:szCs w:val="28"/>
          <w:lang w:val="en-US"/>
        </w:rPr>
        <w:t>Enter the email address to receive the confirmation code. Make sure that it is a valid address.</w:t>
      </w:r>
    </w:p>
    <w:p w:rsidR="00D82514" w:rsidRDefault="006A721D" w:rsidP="00A75476">
      <w:pPr>
        <w:pStyle w:val="Pargrafdellista"/>
        <w:spacing w:before="100" w:beforeAutospacing="1" w:after="100" w:afterAutospacing="1"/>
        <w:ind w:left="0"/>
        <w:jc w:val="both"/>
        <w:rPr>
          <w:color w:val="000000" w:themeColor="text1"/>
          <w:sz w:val="28"/>
          <w:szCs w:val="28"/>
          <w:lang w:val="en-US"/>
        </w:rPr>
      </w:pPr>
      <w:r w:rsidRPr="006A721D">
        <w:rPr>
          <w:b/>
          <w:color w:val="000000" w:themeColor="text1"/>
          <w:sz w:val="28"/>
          <w:szCs w:val="28"/>
          <w:lang w:val="en-US"/>
        </w:rPr>
        <w:t>Mobile phone</w:t>
      </w:r>
      <w:r>
        <w:rPr>
          <w:color w:val="000000" w:themeColor="text1"/>
          <w:sz w:val="28"/>
          <w:szCs w:val="28"/>
          <w:lang w:val="en-US"/>
        </w:rPr>
        <w:t>: Introduce your phone number but remember to add at the beginning the prefix of your country (e.g.: for Spain it is 0034, France is 0033, etc.)</w:t>
      </w:r>
      <w:r w:rsidR="0030231C">
        <w:rPr>
          <w:color w:val="000000" w:themeColor="text1"/>
          <w:sz w:val="28"/>
          <w:szCs w:val="28"/>
          <w:lang w:val="en-US"/>
        </w:rPr>
        <w:t>.</w:t>
      </w:r>
    </w:p>
    <w:p w:rsidR="00473704" w:rsidRDefault="004E0371" w:rsidP="00473704">
      <w:pPr>
        <w:pStyle w:val="Pargrafdellista"/>
        <w:spacing w:before="100" w:beforeAutospacing="1" w:after="100" w:afterAutospacing="1"/>
        <w:ind w:left="0"/>
        <w:jc w:val="both"/>
        <w:rPr>
          <w:color w:val="000000" w:themeColor="text1"/>
          <w:sz w:val="28"/>
          <w:szCs w:val="28"/>
          <w:lang w:val="en-US"/>
        </w:rPr>
      </w:pPr>
      <w:r w:rsidRPr="004E0371">
        <w:rPr>
          <w:b/>
          <w:color w:val="000000" w:themeColor="text1"/>
          <w:sz w:val="28"/>
          <w:szCs w:val="28"/>
          <w:lang w:val="en-US"/>
        </w:rPr>
        <w:lastRenderedPageBreak/>
        <w:t>Click `continue´</w:t>
      </w:r>
      <w:r>
        <w:rPr>
          <w:color w:val="000000" w:themeColor="text1"/>
          <w:sz w:val="28"/>
          <w:szCs w:val="28"/>
          <w:lang w:val="en-US"/>
        </w:rPr>
        <w:t xml:space="preserve"> and introduce the “Captcha” code that appears on screen.</w:t>
      </w:r>
      <w:r w:rsidR="00581723">
        <w:rPr>
          <w:color w:val="000000" w:themeColor="text1"/>
          <w:sz w:val="28"/>
          <w:szCs w:val="28"/>
          <w:lang w:val="en-US"/>
        </w:rPr>
        <w:t xml:space="preserve"> After that, check your email and introduce the confirmation code we have sent you. If you have not done this within the first 15 minutes, you will need to start the registration all over again.</w:t>
      </w:r>
    </w:p>
    <w:p w:rsidR="00473704" w:rsidRDefault="00473704" w:rsidP="00473704">
      <w:pPr>
        <w:pStyle w:val="Pargrafdellista"/>
        <w:spacing w:before="100" w:beforeAutospacing="1" w:after="100" w:afterAutospacing="1"/>
        <w:ind w:left="0"/>
        <w:jc w:val="both"/>
        <w:rPr>
          <w:color w:val="000000" w:themeColor="text1"/>
          <w:sz w:val="28"/>
          <w:szCs w:val="28"/>
          <w:lang w:val="en-US"/>
        </w:rPr>
      </w:pPr>
      <w:r w:rsidRPr="00473704">
        <w:rPr>
          <w:color w:val="000000" w:themeColor="text1"/>
          <w:sz w:val="28"/>
          <w:szCs w:val="28"/>
          <w:lang w:val="en-US"/>
        </w:rPr>
        <w:t>Once the regi</w:t>
      </w:r>
      <w:r>
        <w:rPr>
          <w:color w:val="000000" w:themeColor="text1"/>
          <w:sz w:val="28"/>
          <w:szCs w:val="28"/>
          <w:lang w:val="en-US"/>
        </w:rPr>
        <w:t>stration is complete, your user</w:t>
      </w:r>
      <w:r w:rsidRPr="00473704">
        <w:rPr>
          <w:color w:val="000000" w:themeColor="text1"/>
          <w:sz w:val="28"/>
          <w:szCs w:val="28"/>
          <w:lang w:val="en-US"/>
        </w:rPr>
        <w:t>name and access code will be shown on screen and send to the email address you provided earlier.</w:t>
      </w:r>
    </w:p>
    <w:p w:rsidR="004C2253" w:rsidRDefault="00473704" w:rsidP="00546C6B">
      <w:pPr>
        <w:pStyle w:val="Pargrafdellista"/>
        <w:spacing w:before="100" w:beforeAutospacing="1" w:after="100" w:afterAutospacing="1"/>
        <w:ind w:left="0"/>
        <w:jc w:val="both"/>
        <w:rPr>
          <w:color w:val="000000" w:themeColor="text1"/>
          <w:sz w:val="28"/>
          <w:szCs w:val="28"/>
          <w:lang w:val="en-US"/>
        </w:rPr>
      </w:pPr>
      <w:r w:rsidRPr="00473704">
        <w:rPr>
          <w:color w:val="000000" w:themeColor="text1"/>
          <w:sz w:val="28"/>
          <w:szCs w:val="28"/>
          <w:lang w:val="en-US"/>
        </w:rPr>
        <w:t>Save this information in a secure place since you will need it for University related procedures in the future.</w:t>
      </w:r>
    </w:p>
    <w:p w:rsidR="00546C6B" w:rsidRPr="00546C6B" w:rsidRDefault="00546C6B" w:rsidP="00546C6B">
      <w:pPr>
        <w:pStyle w:val="Pargrafdellista"/>
        <w:spacing w:before="100" w:beforeAutospacing="1" w:after="100" w:afterAutospacing="1"/>
        <w:ind w:left="0"/>
        <w:jc w:val="both"/>
        <w:rPr>
          <w:color w:val="000000" w:themeColor="text1"/>
          <w:sz w:val="28"/>
          <w:szCs w:val="28"/>
          <w:lang w:val="en-US"/>
        </w:rPr>
      </w:pPr>
    </w:p>
    <w:p w:rsidR="00860E6E" w:rsidRDefault="00546C6B" w:rsidP="00860E6E">
      <w:pPr>
        <w:pStyle w:val="Pargrafdellista"/>
        <w:numPr>
          <w:ilvl w:val="0"/>
          <w:numId w:val="1"/>
        </w:numPr>
        <w:jc w:val="both"/>
        <w:rPr>
          <w:sz w:val="28"/>
          <w:szCs w:val="28"/>
          <w:lang w:val="en-US"/>
        </w:rPr>
      </w:pPr>
      <w:r w:rsidRPr="00860E6E">
        <w:rPr>
          <w:sz w:val="28"/>
          <w:szCs w:val="28"/>
          <w:lang w:val="en-US"/>
        </w:rPr>
        <w:t xml:space="preserve">– </w:t>
      </w:r>
      <w:r w:rsidR="000B2DB5" w:rsidRPr="00860E6E">
        <w:rPr>
          <w:b/>
          <w:sz w:val="28"/>
          <w:szCs w:val="28"/>
          <w:lang w:val="en-US"/>
        </w:rPr>
        <w:t>I do not remember the username and/or password</w:t>
      </w:r>
      <w:r w:rsidR="000B2DB5" w:rsidRPr="00860E6E">
        <w:rPr>
          <w:sz w:val="28"/>
          <w:szCs w:val="28"/>
          <w:lang w:val="en-US"/>
        </w:rPr>
        <w:t>:</w:t>
      </w:r>
      <w:r w:rsidRPr="00860E6E">
        <w:rPr>
          <w:sz w:val="28"/>
          <w:szCs w:val="28"/>
          <w:lang w:val="en-US"/>
        </w:rPr>
        <w:t xml:space="preserve"> </w:t>
      </w:r>
      <w:r w:rsidR="000B2DB5" w:rsidRPr="00860E6E">
        <w:rPr>
          <w:sz w:val="28"/>
          <w:szCs w:val="28"/>
          <w:lang w:val="en-US"/>
        </w:rPr>
        <w:t xml:space="preserve">recover your username and password in this </w:t>
      </w:r>
      <w:hyperlink r:id="rId8" w:history="1">
        <w:r w:rsidR="00860E6E">
          <w:rPr>
            <w:rStyle w:val="Enlla"/>
            <w:sz w:val="28"/>
            <w:szCs w:val="28"/>
            <w:lang w:val="en-US"/>
          </w:rPr>
          <w:t>link</w:t>
        </w:r>
      </w:hyperlink>
      <w:r w:rsidR="00860E6E">
        <w:rPr>
          <w:sz w:val="28"/>
          <w:szCs w:val="28"/>
          <w:lang w:val="en-US"/>
        </w:rPr>
        <w:t xml:space="preserve"> . The information provided is in Spanish or Catalan, but here you can find the English version of what it says:</w:t>
      </w:r>
    </w:p>
    <w:p w:rsidR="00513ECD" w:rsidRDefault="00513ECD" w:rsidP="00C526F3">
      <w:pPr>
        <w:spacing w:after="0"/>
        <w:jc w:val="both"/>
        <w:rPr>
          <w:sz w:val="28"/>
          <w:szCs w:val="28"/>
          <w:lang w:val="en-US"/>
        </w:rPr>
      </w:pPr>
      <w:r>
        <w:rPr>
          <w:sz w:val="28"/>
          <w:szCs w:val="28"/>
          <w:lang w:val="en-US"/>
        </w:rPr>
        <w:t>This is an extraordinary mechanism that requires the participation of a person, so it is not automatic. The official in charge will evaluate the data provided by the user when the registration form was filled out.</w:t>
      </w:r>
    </w:p>
    <w:p w:rsidR="00D04D41" w:rsidRDefault="00D04D41" w:rsidP="00C526F3">
      <w:pPr>
        <w:spacing w:after="0"/>
        <w:jc w:val="both"/>
        <w:rPr>
          <w:sz w:val="28"/>
          <w:szCs w:val="28"/>
          <w:lang w:val="en-US"/>
        </w:rPr>
      </w:pPr>
      <w:r>
        <w:rPr>
          <w:sz w:val="28"/>
          <w:szCs w:val="28"/>
          <w:lang w:val="en-US"/>
        </w:rPr>
        <w:t xml:space="preserve">To know all details and process types, you can access </w:t>
      </w:r>
      <w:hyperlink r:id="rId9" w:history="1">
        <w:r>
          <w:rPr>
            <w:rStyle w:val="Enlla"/>
            <w:sz w:val="28"/>
            <w:szCs w:val="28"/>
            <w:lang w:val="en-US"/>
          </w:rPr>
          <w:t>the manual available here</w:t>
        </w:r>
      </w:hyperlink>
      <w:r>
        <w:rPr>
          <w:sz w:val="28"/>
          <w:szCs w:val="28"/>
          <w:lang w:val="en-US"/>
        </w:rPr>
        <w:t xml:space="preserve"> .</w:t>
      </w:r>
    </w:p>
    <w:p w:rsidR="00860E6E" w:rsidRDefault="00D04D41" w:rsidP="00C526F3">
      <w:pPr>
        <w:spacing w:after="0"/>
        <w:jc w:val="both"/>
        <w:rPr>
          <w:sz w:val="28"/>
          <w:szCs w:val="28"/>
          <w:lang w:val="en-US"/>
        </w:rPr>
      </w:pPr>
      <w:r>
        <w:rPr>
          <w:sz w:val="28"/>
          <w:szCs w:val="28"/>
          <w:lang w:val="en-US"/>
        </w:rPr>
        <w:t>Choose one of the following options: (it gives you a series of options</w:t>
      </w:r>
      <w:r w:rsidR="00A54404">
        <w:rPr>
          <w:sz w:val="28"/>
          <w:szCs w:val="28"/>
          <w:lang w:val="en-US"/>
        </w:rPr>
        <w:t>, but you need to select the “</w:t>
      </w:r>
      <w:r w:rsidR="00C526F3">
        <w:rPr>
          <w:sz w:val="28"/>
          <w:szCs w:val="28"/>
          <w:lang w:val="en-US"/>
        </w:rPr>
        <w:t>Preinscripció a masters”).</w:t>
      </w:r>
    </w:p>
    <w:p w:rsidR="00C526F3" w:rsidRPr="00C526F3" w:rsidRDefault="00C526F3" w:rsidP="00C526F3">
      <w:pPr>
        <w:spacing w:after="0"/>
        <w:ind w:left="360"/>
        <w:jc w:val="both"/>
        <w:rPr>
          <w:sz w:val="28"/>
          <w:szCs w:val="28"/>
          <w:lang w:val="en-US"/>
        </w:rPr>
      </w:pPr>
    </w:p>
    <w:p w:rsidR="00860E6E" w:rsidRPr="00C526F3" w:rsidRDefault="00C526F3" w:rsidP="00C526F3">
      <w:pPr>
        <w:spacing w:after="0"/>
        <w:jc w:val="both"/>
        <w:rPr>
          <w:sz w:val="28"/>
          <w:szCs w:val="28"/>
          <w:lang w:val="en-US"/>
        </w:rPr>
      </w:pPr>
      <w:r w:rsidRPr="00C526F3">
        <w:rPr>
          <w:sz w:val="28"/>
          <w:szCs w:val="28"/>
          <w:lang w:val="en-US"/>
        </w:rPr>
        <w:t>Within a maximum period of 24 hours from the initial application, plus the day after (if it is a holiday), you will receive an SMS (text message) with instructions to recover your username and password.</w:t>
      </w:r>
    </w:p>
    <w:p w:rsidR="00C526F3" w:rsidRDefault="00C526F3" w:rsidP="00F0677E">
      <w:pPr>
        <w:pStyle w:val="Pargrafdellista"/>
        <w:numPr>
          <w:ilvl w:val="0"/>
          <w:numId w:val="1"/>
        </w:numPr>
        <w:spacing w:after="0"/>
        <w:jc w:val="both"/>
        <w:rPr>
          <w:sz w:val="28"/>
          <w:szCs w:val="28"/>
          <w:lang w:val="en-US"/>
        </w:rPr>
      </w:pPr>
      <w:r>
        <w:rPr>
          <w:sz w:val="28"/>
          <w:szCs w:val="28"/>
          <w:lang w:val="en-US"/>
        </w:rPr>
        <w:t xml:space="preserve">– </w:t>
      </w:r>
      <w:r w:rsidRPr="00C526F3">
        <w:rPr>
          <w:b/>
          <w:sz w:val="28"/>
          <w:szCs w:val="28"/>
          <w:lang w:val="en-US"/>
        </w:rPr>
        <w:t>I have the username and password</w:t>
      </w:r>
      <w:r>
        <w:rPr>
          <w:sz w:val="28"/>
          <w:szCs w:val="28"/>
          <w:lang w:val="en-US"/>
        </w:rPr>
        <w:t xml:space="preserve">: </w:t>
      </w:r>
      <w:r w:rsidR="00F0677E">
        <w:rPr>
          <w:sz w:val="28"/>
          <w:szCs w:val="28"/>
          <w:lang w:val="en-US"/>
        </w:rPr>
        <w:t xml:space="preserve">initiate the registration process </w:t>
      </w:r>
      <w:proofErr w:type="gramStart"/>
      <w:r w:rsidR="00F0677E">
        <w:rPr>
          <w:sz w:val="28"/>
          <w:szCs w:val="28"/>
          <w:lang w:val="en-US"/>
        </w:rPr>
        <w:t xml:space="preserve">in </w:t>
      </w:r>
      <w:r>
        <w:rPr>
          <w:sz w:val="28"/>
          <w:szCs w:val="28"/>
          <w:lang w:val="en-US"/>
        </w:rPr>
        <w:t xml:space="preserve"> </w:t>
      </w:r>
      <w:proofErr w:type="gramEnd"/>
      <w:r w:rsidR="00505152">
        <w:fldChar w:fldCharType="begin"/>
      </w:r>
      <w:r w:rsidR="00505152" w:rsidRPr="001A554F">
        <w:rPr>
          <w:lang w:val="en-GB"/>
        </w:rPr>
        <w:instrText xml:space="preserve"> HYPERLINK "http://preinscripcio.uji.es/" </w:instrText>
      </w:r>
      <w:r w:rsidR="00505152">
        <w:fldChar w:fldCharType="separate"/>
      </w:r>
      <w:r w:rsidR="00F0677E" w:rsidRPr="00026FE0">
        <w:rPr>
          <w:rStyle w:val="Enlla"/>
          <w:sz w:val="28"/>
          <w:szCs w:val="28"/>
          <w:lang w:val="en-US"/>
        </w:rPr>
        <w:t>http://preinscripcio.uji.es/</w:t>
      </w:r>
      <w:r w:rsidR="00505152">
        <w:rPr>
          <w:rStyle w:val="Enlla"/>
          <w:sz w:val="28"/>
          <w:szCs w:val="28"/>
          <w:lang w:val="en-US"/>
        </w:rPr>
        <w:fldChar w:fldCharType="end"/>
      </w:r>
      <w:r w:rsidR="00F0677E">
        <w:rPr>
          <w:sz w:val="28"/>
          <w:szCs w:val="28"/>
          <w:lang w:val="en-US"/>
        </w:rPr>
        <w:t xml:space="preserve">  (it will take you</w:t>
      </w:r>
      <w:r w:rsidR="00873682">
        <w:rPr>
          <w:sz w:val="28"/>
          <w:szCs w:val="28"/>
          <w:lang w:val="en-US"/>
        </w:rPr>
        <w:t xml:space="preserve"> to a page where, if you click on `</w:t>
      </w:r>
      <w:proofErr w:type="spellStart"/>
      <w:r w:rsidR="00873682">
        <w:rPr>
          <w:sz w:val="28"/>
          <w:szCs w:val="28"/>
          <w:lang w:val="en-US"/>
        </w:rPr>
        <w:t>ací</w:t>
      </w:r>
      <w:proofErr w:type="spellEnd"/>
      <w:r w:rsidR="00873682">
        <w:rPr>
          <w:sz w:val="28"/>
          <w:szCs w:val="28"/>
          <w:lang w:val="en-US"/>
        </w:rPr>
        <w:t>´ or `</w:t>
      </w:r>
      <w:proofErr w:type="spellStart"/>
      <w:r w:rsidR="00873682">
        <w:rPr>
          <w:sz w:val="28"/>
          <w:szCs w:val="28"/>
          <w:lang w:val="en-US"/>
        </w:rPr>
        <w:t>aquí</w:t>
      </w:r>
      <w:proofErr w:type="spellEnd"/>
      <w:r w:rsidR="00873682">
        <w:rPr>
          <w:sz w:val="28"/>
          <w:szCs w:val="28"/>
          <w:lang w:val="en-US"/>
        </w:rPr>
        <w:t>, another window will open (“Pop-Up”) with information in Spanish, Catalan and English).</w:t>
      </w:r>
    </w:p>
    <w:p w:rsidR="001710B2" w:rsidRDefault="001710B2" w:rsidP="00C526F3">
      <w:pPr>
        <w:pStyle w:val="Pargrafdellista"/>
        <w:jc w:val="both"/>
        <w:rPr>
          <w:sz w:val="28"/>
          <w:szCs w:val="28"/>
          <w:lang w:val="en-US"/>
        </w:rPr>
      </w:pPr>
    </w:p>
    <w:p w:rsidR="00537D53" w:rsidRPr="00DE7E6D" w:rsidRDefault="00DE7E6D" w:rsidP="00DE7E6D">
      <w:pPr>
        <w:spacing w:after="0"/>
        <w:jc w:val="both"/>
        <w:rPr>
          <w:sz w:val="28"/>
          <w:szCs w:val="28"/>
          <w:lang w:val="en-US"/>
        </w:rPr>
      </w:pPr>
      <w:r w:rsidRPr="00DE7E6D">
        <w:rPr>
          <w:sz w:val="28"/>
          <w:szCs w:val="28"/>
          <w:lang w:val="en-US"/>
        </w:rPr>
        <w:t xml:space="preserve">You can </w:t>
      </w:r>
      <w:r>
        <w:rPr>
          <w:sz w:val="28"/>
          <w:szCs w:val="28"/>
          <w:lang w:val="en-US"/>
        </w:rPr>
        <w:t>consult</w:t>
      </w:r>
      <w:r w:rsidRPr="00DE7E6D">
        <w:rPr>
          <w:sz w:val="28"/>
          <w:szCs w:val="28"/>
          <w:lang w:val="en-US"/>
        </w:rPr>
        <w:t xml:space="preserve"> the </w:t>
      </w:r>
      <w:r>
        <w:rPr>
          <w:sz w:val="28"/>
          <w:szCs w:val="28"/>
          <w:lang w:val="en-US"/>
        </w:rPr>
        <w:t>pre-registration</w:t>
      </w:r>
      <w:r w:rsidRPr="00DE7E6D">
        <w:rPr>
          <w:sz w:val="28"/>
          <w:szCs w:val="28"/>
          <w:lang w:val="en-US"/>
        </w:rPr>
        <w:t xml:space="preserve"> and </w:t>
      </w:r>
      <w:r>
        <w:rPr>
          <w:sz w:val="28"/>
          <w:szCs w:val="28"/>
          <w:lang w:val="en-US"/>
        </w:rPr>
        <w:t>enrollment</w:t>
      </w:r>
      <w:r w:rsidRPr="00DE7E6D">
        <w:rPr>
          <w:sz w:val="28"/>
          <w:szCs w:val="28"/>
          <w:lang w:val="en-US"/>
        </w:rPr>
        <w:t xml:space="preserve"> </w:t>
      </w:r>
      <w:r w:rsidRPr="00DE7E6D">
        <w:rPr>
          <w:b/>
          <w:sz w:val="28"/>
          <w:szCs w:val="28"/>
          <w:lang w:val="en-US"/>
        </w:rPr>
        <w:t>calendar</w:t>
      </w:r>
      <w:r w:rsidRPr="00DE7E6D">
        <w:rPr>
          <w:sz w:val="28"/>
          <w:szCs w:val="28"/>
          <w:lang w:val="en-US"/>
        </w:rPr>
        <w:t xml:space="preserve"> in the follo</w:t>
      </w:r>
      <w:r>
        <w:rPr>
          <w:sz w:val="28"/>
          <w:szCs w:val="28"/>
          <w:lang w:val="en-US"/>
        </w:rPr>
        <w:t>w</w:t>
      </w:r>
      <w:r w:rsidRPr="00DE7E6D">
        <w:rPr>
          <w:sz w:val="28"/>
          <w:szCs w:val="28"/>
          <w:lang w:val="en-US"/>
        </w:rPr>
        <w:t xml:space="preserve">ing link: </w:t>
      </w:r>
      <w:r w:rsidR="00537D53" w:rsidRPr="00DE7E6D">
        <w:rPr>
          <w:lang w:val="en-US"/>
        </w:rPr>
        <w:t xml:space="preserve"> </w:t>
      </w:r>
      <w:hyperlink r:id="rId10" w:history="1">
        <w:r w:rsidRPr="00DE7E6D">
          <w:rPr>
            <w:rStyle w:val="Enlla"/>
            <w:sz w:val="28"/>
            <w:szCs w:val="28"/>
            <w:lang w:val="en-US"/>
          </w:rPr>
          <w:t>http://goo.gl/9f6rBE</w:t>
        </w:r>
      </w:hyperlink>
      <w:r w:rsidRPr="00DE7E6D">
        <w:rPr>
          <w:sz w:val="28"/>
          <w:szCs w:val="28"/>
          <w:lang w:val="en-US"/>
        </w:rPr>
        <w:t>.</w:t>
      </w:r>
    </w:p>
    <w:p w:rsidR="001A554F" w:rsidRDefault="001A554F" w:rsidP="00C526F3">
      <w:pPr>
        <w:pStyle w:val="Pargrafdellista"/>
        <w:jc w:val="both"/>
        <w:rPr>
          <w:sz w:val="28"/>
          <w:szCs w:val="28"/>
          <w:lang w:val="en-US"/>
        </w:rPr>
      </w:pPr>
    </w:p>
    <w:p w:rsidR="001A554F" w:rsidRDefault="001A554F" w:rsidP="001A554F"/>
    <w:p w:rsidR="001A554F" w:rsidRDefault="001A554F" w:rsidP="001A554F"/>
    <w:p w:rsidR="001A554F" w:rsidRPr="0099401A" w:rsidRDefault="001A554F" w:rsidP="001A554F">
      <w:pPr>
        <w:spacing w:after="0"/>
        <w:jc w:val="both"/>
        <w:rPr>
          <w:b/>
          <w:sz w:val="28"/>
          <w:szCs w:val="28"/>
          <w:lang w:val="en-US"/>
        </w:rPr>
      </w:pPr>
      <w:r w:rsidRPr="0099401A">
        <w:rPr>
          <w:b/>
          <w:sz w:val="28"/>
          <w:szCs w:val="28"/>
          <w:lang w:val="en-US"/>
        </w:rPr>
        <w:lastRenderedPageBreak/>
        <w:t>PRE</w:t>
      </w:r>
      <w:r w:rsidRPr="0099401A">
        <w:rPr>
          <w:b/>
          <w:sz w:val="28"/>
          <w:szCs w:val="28"/>
          <w:lang w:val="en-US"/>
        </w:rPr>
        <w:t>-PREGISTRARION</w:t>
      </w:r>
    </w:p>
    <w:p w:rsidR="0099401A" w:rsidRDefault="0099401A" w:rsidP="001A554F">
      <w:pPr>
        <w:spacing w:after="0"/>
        <w:jc w:val="both"/>
        <w:rPr>
          <w:sz w:val="28"/>
          <w:szCs w:val="28"/>
          <w:lang w:val="en-US"/>
        </w:rPr>
      </w:pPr>
    </w:p>
    <w:p w:rsidR="0099401A" w:rsidRDefault="0099401A" w:rsidP="001A554F">
      <w:pPr>
        <w:spacing w:after="0"/>
        <w:jc w:val="both"/>
        <w:rPr>
          <w:sz w:val="28"/>
          <w:szCs w:val="28"/>
          <w:lang w:val="en-US"/>
        </w:rPr>
      </w:pPr>
    </w:p>
    <w:p w:rsidR="001A554F" w:rsidRPr="001A554F" w:rsidRDefault="001A554F" w:rsidP="001A554F">
      <w:pPr>
        <w:spacing w:after="0"/>
        <w:jc w:val="both"/>
        <w:rPr>
          <w:sz w:val="28"/>
          <w:szCs w:val="28"/>
          <w:lang w:val="en-US"/>
        </w:rPr>
      </w:pPr>
      <w:r w:rsidRPr="001A554F">
        <w:rPr>
          <w:sz w:val="28"/>
          <w:szCs w:val="28"/>
          <w:lang w:val="en-US"/>
        </w:rPr>
        <w:t>Pre-registration is the application and admission procedure by which requests are ordered and</w:t>
      </w:r>
      <w:r>
        <w:rPr>
          <w:sz w:val="28"/>
          <w:szCs w:val="28"/>
          <w:lang w:val="en-US"/>
        </w:rPr>
        <w:t xml:space="preserve"> </w:t>
      </w:r>
      <w:r w:rsidRPr="001A554F">
        <w:rPr>
          <w:sz w:val="28"/>
          <w:szCs w:val="28"/>
          <w:lang w:val="en-US"/>
        </w:rPr>
        <w:t>awarded the positions offered.</w:t>
      </w:r>
    </w:p>
    <w:p w:rsidR="00AF1BFB" w:rsidRDefault="00AF1BFB" w:rsidP="001A554F">
      <w:pPr>
        <w:spacing w:after="0"/>
        <w:jc w:val="both"/>
        <w:rPr>
          <w:sz w:val="28"/>
          <w:szCs w:val="28"/>
          <w:lang w:val="en-US"/>
        </w:rPr>
      </w:pPr>
    </w:p>
    <w:p w:rsidR="001A554F" w:rsidRPr="0099401A" w:rsidRDefault="001A554F" w:rsidP="001A554F">
      <w:pPr>
        <w:spacing w:after="0"/>
        <w:jc w:val="both"/>
        <w:rPr>
          <w:b/>
          <w:sz w:val="28"/>
          <w:szCs w:val="28"/>
          <w:lang w:val="en-US"/>
        </w:rPr>
      </w:pPr>
      <w:r w:rsidRPr="0099401A">
        <w:rPr>
          <w:b/>
          <w:sz w:val="28"/>
          <w:szCs w:val="28"/>
          <w:lang w:val="en-US"/>
        </w:rPr>
        <w:t>GENERAL REQUIREMENTS OF ACCESS</w:t>
      </w:r>
    </w:p>
    <w:p w:rsidR="0099401A" w:rsidRDefault="0099401A" w:rsidP="001A554F">
      <w:pPr>
        <w:spacing w:after="0"/>
        <w:jc w:val="both"/>
        <w:rPr>
          <w:sz w:val="28"/>
          <w:szCs w:val="28"/>
          <w:lang w:val="en-US"/>
        </w:rPr>
      </w:pPr>
    </w:p>
    <w:p w:rsidR="0099401A" w:rsidRDefault="0099401A" w:rsidP="001A554F">
      <w:pPr>
        <w:spacing w:after="0"/>
        <w:jc w:val="both"/>
        <w:rPr>
          <w:sz w:val="28"/>
          <w:szCs w:val="28"/>
          <w:lang w:val="en-US"/>
        </w:rPr>
      </w:pPr>
    </w:p>
    <w:p w:rsidR="001A554F" w:rsidRPr="001A554F" w:rsidRDefault="001A554F" w:rsidP="001A554F">
      <w:pPr>
        <w:spacing w:after="0"/>
        <w:jc w:val="both"/>
        <w:rPr>
          <w:sz w:val="28"/>
          <w:szCs w:val="28"/>
          <w:lang w:val="en-US"/>
        </w:rPr>
      </w:pPr>
      <w:r w:rsidRPr="001A554F">
        <w:rPr>
          <w:sz w:val="28"/>
          <w:szCs w:val="28"/>
          <w:lang w:val="en-US"/>
        </w:rPr>
        <w:t>The applic</w:t>
      </w:r>
      <w:r>
        <w:rPr>
          <w:sz w:val="28"/>
          <w:szCs w:val="28"/>
          <w:lang w:val="en-US"/>
        </w:rPr>
        <w:t>ants must possess</w:t>
      </w:r>
      <w:r w:rsidRPr="001A554F">
        <w:rPr>
          <w:sz w:val="28"/>
          <w:szCs w:val="28"/>
          <w:lang w:val="en-US"/>
        </w:rPr>
        <w:t xml:space="preserve"> any of the</w:t>
      </w:r>
      <w:r w:rsidRPr="001A554F">
        <w:rPr>
          <w:sz w:val="28"/>
          <w:szCs w:val="28"/>
          <w:lang w:val="en-US"/>
        </w:rPr>
        <w:t xml:space="preserve"> </w:t>
      </w:r>
      <w:r w:rsidRPr="001A554F">
        <w:rPr>
          <w:sz w:val="28"/>
          <w:szCs w:val="28"/>
          <w:lang w:val="en-US"/>
        </w:rPr>
        <w:t>following titles</w:t>
      </w:r>
      <w:r>
        <w:rPr>
          <w:sz w:val="28"/>
          <w:szCs w:val="28"/>
          <w:lang w:val="en-US"/>
        </w:rPr>
        <w:t>,</w:t>
      </w:r>
      <w:r w:rsidRPr="001A554F">
        <w:rPr>
          <w:sz w:val="28"/>
          <w:szCs w:val="28"/>
          <w:lang w:val="en-US"/>
        </w:rPr>
        <w:t xml:space="preserve"> </w:t>
      </w:r>
      <w:r w:rsidRPr="001A554F">
        <w:rPr>
          <w:sz w:val="28"/>
          <w:szCs w:val="28"/>
          <w:lang w:val="en-US"/>
        </w:rPr>
        <w:t>at the time of registration:</w:t>
      </w:r>
    </w:p>
    <w:p w:rsidR="001A554F" w:rsidRPr="001A554F" w:rsidRDefault="001A554F" w:rsidP="001A554F">
      <w:pPr>
        <w:spacing w:after="0"/>
        <w:jc w:val="both"/>
        <w:rPr>
          <w:sz w:val="28"/>
          <w:szCs w:val="28"/>
          <w:lang w:val="en-US"/>
        </w:rPr>
      </w:pPr>
      <w:r w:rsidRPr="001A554F">
        <w:rPr>
          <w:sz w:val="28"/>
          <w:szCs w:val="28"/>
          <w:lang w:val="en-US"/>
        </w:rPr>
        <w:t>1. Bachelor, engineering or architecture.</w:t>
      </w:r>
    </w:p>
    <w:p w:rsidR="001A554F" w:rsidRPr="001A554F" w:rsidRDefault="00AF1BFB" w:rsidP="001A554F">
      <w:pPr>
        <w:spacing w:after="0"/>
        <w:jc w:val="both"/>
        <w:rPr>
          <w:sz w:val="28"/>
          <w:szCs w:val="28"/>
          <w:lang w:val="en-US"/>
        </w:rPr>
      </w:pPr>
      <w:r>
        <w:rPr>
          <w:sz w:val="28"/>
          <w:szCs w:val="28"/>
          <w:lang w:val="en-US"/>
        </w:rPr>
        <w:t>2. D</w:t>
      </w:r>
      <w:r w:rsidR="001A554F" w:rsidRPr="001A554F">
        <w:rPr>
          <w:sz w:val="28"/>
          <w:szCs w:val="28"/>
          <w:lang w:val="en-US"/>
        </w:rPr>
        <w:t>iploma, technical engineering or technical architecture.</w:t>
      </w:r>
    </w:p>
    <w:p w:rsidR="001A554F" w:rsidRPr="001A554F" w:rsidRDefault="001A554F" w:rsidP="001A554F">
      <w:pPr>
        <w:spacing w:after="0"/>
        <w:jc w:val="both"/>
        <w:rPr>
          <w:sz w:val="28"/>
          <w:szCs w:val="28"/>
          <w:lang w:val="en-US"/>
        </w:rPr>
      </w:pPr>
      <w:r w:rsidRPr="001A554F">
        <w:rPr>
          <w:sz w:val="28"/>
          <w:szCs w:val="28"/>
          <w:lang w:val="en-US"/>
        </w:rPr>
        <w:t>3. Degree.</w:t>
      </w:r>
    </w:p>
    <w:p w:rsidR="001A554F" w:rsidRPr="0099401A" w:rsidRDefault="001A554F" w:rsidP="001A554F">
      <w:pPr>
        <w:spacing w:after="0"/>
        <w:jc w:val="both"/>
        <w:rPr>
          <w:sz w:val="28"/>
          <w:szCs w:val="28"/>
          <w:lang w:val="en-US"/>
        </w:rPr>
      </w:pPr>
      <w:r w:rsidRPr="0099401A">
        <w:rPr>
          <w:sz w:val="28"/>
          <w:szCs w:val="28"/>
          <w:lang w:val="en-US"/>
        </w:rPr>
        <w:t xml:space="preserve">4. </w:t>
      </w:r>
      <w:r w:rsidR="0099401A" w:rsidRPr="0099401A">
        <w:rPr>
          <w:sz w:val="28"/>
          <w:szCs w:val="28"/>
          <w:lang w:val="en-US"/>
        </w:rPr>
        <w:t>Non-university degree or formation</w:t>
      </w:r>
      <w:r w:rsidRPr="0099401A">
        <w:rPr>
          <w:sz w:val="28"/>
          <w:szCs w:val="28"/>
          <w:lang w:val="en-US"/>
        </w:rPr>
        <w:t>.</w:t>
      </w:r>
    </w:p>
    <w:p w:rsidR="001A554F" w:rsidRPr="001A554F" w:rsidRDefault="001A554F" w:rsidP="001A554F">
      <w:pPr>
        <w:spacing w:after="0"/>
        <w:jc w:val="both"/>
        <w:rPr>
          <w:sz w:val="28"/>
          <w:szCs w:val="28"/>
          <w:lang w:val="en-US"/>
        </w:rPr>
      </w:pPr>
      <w:r w:rsidRPr="001A554F">
        <w:rPr>
          <w:sz w:val="28"/>
          <w:szCs w:val="28"/>
          <w:lang w:val="en-US"/>
        </w:rPr>
        <w:t>5. Title of a foreign higher education institution belonging to the European</w:t>
      </w:r>
      <w:r w:rsidR="00AF1BFB">
        <w:rPr>
          <w:sz w:val="28"/>
          <w:szCs w:val="28"/>
          <w:lang w:val="en-US"/>
        </w:rPr>
        <w:t xml:space="preserve"> </w:t>
      </w:r>
      <w:r w:rsidRPr="001A554F">
        <w:rPr>
          <w:sz w:val="28"/>
          <w:szCs w:val="28"/>
          <w:lang w:val="en-US"/>
        </w:rPr>
        <w:t>Higher Education. You can obtain information on the countries belonging to the EHEA</w:t>
      </w:r>
      <w:r w:rsidR="00AF1BFB">
        <w:rPr>
          <w:sz w:val="28"/>
          <w:szCs w:val="28"/>
          <w:lang w:val="en-US"/>
        </w:rPr>
        <w:t xml:space="preserve"> </w:t>
      </w:r>
      <w:r w:rsidRPr="001A554F">
        <w:rPr>
          <w:sz w:val="28"/>
          <w:szCs w:val="28"/>
          <w:lang w:val="en-US"/>
        </w:rPr>
        <w:t xml:space="preserve">in this document: </w:t>
      </w:r>
      <w:hyperlink r:id="rId11" w:history="1">
        <w:r w:rsidRPr="00505152">
          <w:rPr>
            <w:rStyle w:val="Enlla"/>
            <w:sz w:val="28"/>
            <w:szCs w:val="28"/>
            <w:lang w:val="en-US"/>
          </w:rPr>
          <w:t>European Higher Education Area (EHEA).</w:t>
        </w:r>
      </w:hyperlink>
    </w:p>
    <w:p w:rsidR="001A554F" w:rsidRPr="001A554F" w:rsidRDefault="001A554F" w:rsidP="001A554F">
      <w:pPr>
        <w:spacing w:after="0"/>
        <w:jc w:val="both"/>
        <w:rPr>
          <w:sz w:val="28"/>
          <w:szCs w:val="28"/>
          <w:lang w:val="en-US"/>
        </w:rPr>
      </w:pPr>
      <w:r w:rsidRPr="001A554F">
        <w:rPr>
          <w:sz w:val="28"/>
          <w:szCs w:val="28"/>
          <w:lang w:val="en-US"/>
        </w:rPr>
        <w:t>6. Foreign qualification from an institution of higher education outside the European Space</w:t>
      </w:r>
      <w:r w:rsidR="00AF1BFB">
        <w:rPr>
          <w:sz w:val="28"/>
          <w:szCs w:val="28"/>
          <w:lang w:val="en-US"/>
        </w:rPr>
        <w:t xml:space="preserve"> </w:t>
      </w:r>
      <w:r w:rsidRPr="001A554F">
        <w:rPr>
          <w:sz w:val="28"/>
          <w:szCs w:val="28"/>
          <w:lang w:val="en-US"/>
        </w:rPr>
        <w:t>Higher Education Area (EHEA).</w:t>
      </w:r>
    </w:p>
    <w:p w:rsidR="001A554F" w:rsidRPr="001A554F" w:rsidRDefault="001A554F" w:rsidP="001A554F">
      <w:pPr>
        <w:spacing w:after="0"/>
        <w:jc w:val="both"/>
        <w:rPr>
          <w:sz w:val="28"/>
          <w:szCs w:val="28"/>
          <w:lang w:val="en-US"/>
        </w:rPr>
      </w:pPr>
      <w:r w:rsidRPr="001A554F">
        <w:rPr>
          <w:sz w:val="28"/>
          <w:szCs w:val="28"/>
          <w:lang w:val="en-US"/>
        </w:rPr>
        <w:t>7. Title of approved foreign higher education.</w:t>
      </w:r>
    </w:p>
    <w:p w:rsidR="00AF1BFB" w:rsidRDefault="00AF1BFB" w:rsidP="001A554F">
      <w:pPr>
        <w:spacing w:after="0"/>
        <w:jc w:val="both"/>
        <w:rPr>
          <w:sz w:val="28"/>
          <w:szCs w:val="28"/>
          <w:lang w:val="en-US"/>
        </w:rPr>
      </w:pPr>
    </w:p>
    <w:p w:rsidR="001A554F" w:rsidRPr="001A554F" w:rsidRDefault="001A554F" w:rsidP="001A554F">
      <w:pPr>
        <w:spacing w:after="0"/>
        <w:jc w:val="both"/>
        <w:rPr>
          <w:sz w:val="28"/>
          <w:szCs w:val="28"/>
          <w:lang w:val="en-US"/>
        </w:rPr>
      </w:pPr>
      <w:r w:rsidRPr="001A554F">
        <w:rPr>
          <w:sz w:val="28"/>
          <w:szCs w:val="28"/>
          <w:lang w:val="en-US"/>
        </w:rPr>
        <w:t>However, at the discretion of the commission of the Masters</w:t>
      </w:r>
      <w:r w:rsidR="0099401A">
        <w:rPr>
          <w:sz w:val="28"/>
          <w:szCs w:val="28"/>
          <w:lang w:val="en-US"/>
        </w:rPr>
        <w:t>´</w:t>
      </w:r>
      <w:r w:rsidRPr="001A554F">
        <w:rPr>
          <w:sz w:val="28"/>
          <w:szCs w:val="28"/>
          <w:lang w:val="en-US"/>
        </w:rPr>
        <w:t xml:space="preserve"> degree, students who are</w:t>
      </w:r>
      <w:r w:rsidR="00AF1BFB">
        <w:rPr>
          <w:sz w:val="28"/>
          <w:szCs w:val="28"/>
          <w:lang w:val="en-US"/>
        </w:rPr>
        <w:t xml:space="preserve"> </w:t>
      </w:r>
      <w:r w:rsidRPr="001A554F">
        <w:rPr>
          <w:sz w:val="28"/>
          <w:szCs w:val="28"/>
          <w:lang w:val="en-US"/>
        </w:rPr>
        <w:t>ending the access to the master studies may preregister although at the time of</w:t>
      </w:r>
      <w:r w:rsidR="00AF1BFB">
        <w:rPr>
          <w:sz w:val="28"/>
          <w:szCs w:val="28"/>
          <w:lang w:val="en-US"/>
        </w:rPr>
        <w:t xml:space="preserve"> </w:t>
      </w:r>
      <w:r w:rsidRPr="001A554F">
        <w:rPr>
          <w:sz w:val="28"/>
          <w:szCs w:val="28"/>
          <w:lang w:val="en-US"/>
        </w:rPr>
        <w:t xml:space="preserve">filing have not made the deposit of </w:t>
      </w:r>
      <w:r w:rsidR="0099401A">
        <w:rPr>
          <w:sz w:val="28"/>
          <w:szCs w:val="28"/>
          <w:lang w:val="en-US"/>
        </w:rPr>
        <w:t xml:space="preserve">the </w:t>
      </w:r>
      <w:r w:rsidRPr="001A554F">
        <w:rPr>
          <w:sz w:val="28"/>
          <w:szCs w:val="28"/>
          <w:lang w:val="en-US"/>
        </w:rPr>
        <w:t>title. If you are admitted by agreement</w:t>
      </w:r>
      <w:r w:rsidR="00AF1BFB">
        <w:rPr>
          <w:sz w:val="28"/>
          <w:szCs w:val="28"/>
          <w:lang w:val="en-US"/>
        </w:rPr>
        <w:t xml:space="preserve"> </w:t>
      </w:r>
      <w:r w:rsidRPr="001A554F">
        <w:rPr>
          <w:sz w:val="28"/>
          <w:szCs w:val="28"/>
          <w:lang w:val="en-US"/>
        </w:rPr>
        <w:t xml:space="preserve">titling fee, which will be </w:t>
      </w:r>
      <w:r w:rsidR="0099401A">
        <w:rPr>
          <w:sz w:val="28"/>
          <w:szCs w:val="28"/>
          <w:lang w:val="en-US"/>
        </w:rPr>
        <w:t>conditioned</w:t>
      </w:r>
      <w:r w:rsidRPr="001A554F">
        <w:rPr>
          <w:sz w:val="28"/>
          <w:szCs w:val="28"/>
          <w:lang w:val="en-US"/>
        </w:rPr>
        <w:t xml:space="preserve"> since they must certify the completion of the</w:t>
      </w:r>
      <w:r w:rsidR="00AF1BFB">
        <w:rPr>
          <w:sz w:val="28"/>
          <w:szCs w:val="28"/>
          <w:lang w:val="en-US"/>
        </w:rPr>
        <w:t xml:space="preserve"> </w:t>
      </w:r>
      <w:r w:rsidRPr="001A554F">
        <w:rPr>
          <w:sz w:val="28"/>
          <w:szCs w:val="28"/>
          <w:lang w:val="en-US"/>
        </w:rPr>
        <w:t>studies to the Master by the title certificate of deposit when they register within</w:t>
      </w:r>
      <w:r w:rsidR="00AF1BFB">
        <w:rPr>
          <w:sz w:val="28"/>
          <w:szCs w:val="28"/>
          <w:lang w:val="en-US"/>
        </w:rPr>
        <w:t xml:space="preserve"> </w:t>
      </w:r>
      <w:r w:rsidRPr="001A554F">
        <w:rPr>
          <w:sz w:val="28"/>
          <w:szCs w:val="28"/>
          <w:lang w:val="en-US"/>
        </w:rPr>
        <w:t>the period prescribed therein. Hav</w:t>
      </w:r>
      <w:r w:rsidR="0099401A">
        <w:rPr>
          <w:sz w:val="28"/>
          <w:szCs w:val="28"/>
          <w:lang w:val="en-US"/>
        </w:rPr>
        <w:t xml:space="preserve">ing </w:t>
      </w:r>
      <w:r w:rsidRPr="001A554F">
        <w:rPr>
          <w:sz w:val="28"/>
          <w:szCs w:val="28"/>
          <w:lang w:val="en-US"/>
        </w:rPr>
        <w:t xml:space="preserve">completed </w:t>
      </w:r>
      <w:r w:rsidR="0099401A">
        <w:rPr>
          <w:sz w:val="28"/>
          <w:szCs w:val="28"/>
          <w:lang w:val="en-US"/>
        </w:rPr>
        <w:t xml:space="preserve">the </w:t>
      </w:r>
      <w:r w:rsidRPr="001A554F">
        <w:rPr>
          <w:sz w:val="28"/>
          <w:szCs w:val="28"/>
          <w:lang w:val="en-US"/>
        </w:rPr>
        <w:t>studies is a prerequisite for</w:t>
      </w:r>
      <w:r w:rsidR="00AF1BFB">
        <w:rPr>
          <w:sz w:val="28"/>
          <w:szCs w:val="28"/>
          <w:lang w:val="en-US"/>
        </w:rPr>
        <w:t xml:space="preserve"> </w:t>
      </w:r>
      <w:r w:rsidRPr="001A554F">
        <w:rPr>
          <w:sz w:val="28"/>
          <w:szCs w:val="28"/>
          <w:lang w:val="en-US"/>
        </w:rPr>
        <w:t>enrollment.</w:t>
      </w:r>
    </w:p>
    <w:p w:rsidR="00AF1BFB" w:rsidRDefault="00AF1BFB" w:rsidP="001A554F">
      <w:pPr>
        <w:spacing w:after="0"/>
        <w:jc w:val="both"/>
        <w:rPr>
          <w:sz w:val="28"/>
          <w:szCs w:val="28"/>
          <w:lang w:val="en-US"/>
        </w:rPr>
      </w:pPr>
    </w:p>
    <w:p w:rsidR="001A554F" w:rsidRPr="001A554F" w:rsidRDefault="001A554F" w:rsidP="001A554F">
      <w:pPr>
        <w:spacing w:after="0"/>
        <w:jc w:val="both"/>
        <w:rPr>
          <w:sz w:val="28"/>
          <w:szCs w:val="28"/>
          <w:lang w:val="en-US"/>
        </w:rPr>
      </w:pPr>
      <w:r w:rsidRPr="001A554F">
        <w:rPr>
          <w:sz w:val="28"/>
          <w:szCs w:val="28"/>
          <w:lang w:val="en-US"/>
        </w:rPr>
        <w:t>Students with foreign qualifications must have completed</w:t>
      </w:r>
      <w:r w:rsidR="006A23DC">
        <w:rPr>
          <w:sz w:val="28"/>
          <w:szCs w:val="28"/>
          <w:lang w:val="en-US"/>
        </w:rPr>
        <w:t xml:space="preserve"> their</w:t>
      </w:r>
      <w:r w:rsidRPr="001A554F">
        <w:rPr>
          <w:sz w:val="28"/>
          <w:szCs w:val="28"/>
          <w:lang w:val="en-US"/>
        </w:rPr>
        <w:t xml:space="preserve"> studies</w:t>
      </w:r>
      <w:r w:rsidR="00AF1BFB">
        <w:rPr>
          <w:sz w:val="28"/>
          <w:szCs w:val="28"/>
          <w:lang w:val="en-US"/>
        </w:rPr>
        <w:t xml:space="preserve"> </w:t>
      </w:r>
      <w:r w:rsidR="006A23DC">
        <w:rPr>
          <w:sz w:val="28"/>
          <w:szCs w:val="28"/>
          <w:lang w:val="en-US"/>
        </w:rPr>
        <w:t xml:space="preserve">in order to </w:t>
      </w:r>
      <w:r w:rsidRPr="001A554F">
        <w:rPr>
          <w:sz w:val="28"/>
          <w:szCs w:val="28"/>
          <w:lang w:val="en-US"/>
        </w:rPr>
        <w:t>formalize the registration.</w:t>
      </w:r>
    </w:p>
    <w:p w:rsidR="00AF1BFB" w:rsidRDefault="00AF1BFB" w:rsidP="001A554F">
      <w:pPr>
        <w:spacing w:after="0"/>
        <w:jc w:val="both"/>
        <w:rPr>
          <w:sz w:val="28"/>
          <w:szCs w:val="28"/>
          <w:lang w:val="en-US"/>
        </w:rPr>
      </w:pPr>
    </w:p>
    <w:p w:rsidR="0099401A" w:rsidRDefault="0099401A" w:rsidP="001A554F">
      <w:pPr>
        <w:spacing w:after="0"/>
        <w:jc w:val="both"/>
        <w:rPr>
          <w:b/>
          <w:sz w:val="28"/>
          <w:szCs w:val="28"/>
          <w:lang w:val="en-US"/>
        </w:rPr>
      </w:pPr>
    </w:p>
    <w:p w:rsidR="0099401A" w:rsidRDefault="0099401A" w:rsidP="001A554F">
      <w:pPr>
        <w:spacing w:after="0"/>
        <w:jc w:val="both"/>
        <w:rPr>
          <w:b/>
          <w:sz w:val="28"/>
          <w:szCs w:val="28"/>
          <w:lang w:val="en-US"/>
        </w:rPr>
      </w:pPr>
    </w:p>
    <w:p w:rsidR="0099401A" w:rsidRDefault="0099401A" w:rsidP="001A554F">
      <w:pPr>
        <w:spacing w:after="0"/>
        <w:jc w:val="both"/>
        <w:rPr>
          <w:b/>
          <w:sz w:val="28"/>
          <w:szCs w:val="28"/>
          <w:lang w:val="en-US"/>
        </w:rPr>
      </w:pPr>
    </w:p>
    <w:p w:rsidR="0099401A" w:rsidRDefault="0099401A" w:rsidP="001A554F">
      <w:pPr>
        <w:spacing w:after="0"/>
        <w:jc w:val="both"/>
        <w:rPr>
          <w:b/>
          <w:sz w:val="28"/>
          <w:szCs w:val="28"/>
          <w:lang w:val="en-US"/>
        </w:rPr>
      </w:pPr>
    </w:p>
    <w:p w:rsidR="001A554F" w:rsidRPr="0099401A" w:rsidRDefault="001A554F" w:rsidP="001A554F">
      <w:pPr>
        <w:spacing w:after="0"/>
        <w:jc w:val="both"/>
        <w:rPr>
          <w:b/>
          <w:sz w:val="28"/>
          <w:szCs w:val="28"/>
          <w:lang w:val="en-US"/>
        </w:rPr>
      </w:pPr>
      <w:r w:rsidRPr="0099401A">
        <w:rPr>
          <w:b/>
          <w:sz w:val="28"/>
          <w:szCs w:val="28"/>
          <w:lang w:val="en-US"/>
        </w:rPr>
        <w:t xml:space="preserve">SPECIFIC REQUIREMENTS AND CRITERIA </w:t>
      </w:r>
      <w:r w:rsidR="0099401A" w:rsidRPr="0099401A">
        <w:rPr>
          <w:b/>
          <w:sz w:val="28"/>
          <w:szCs w:val="28"/>
          <w:lang w:val="en-US"/>
        </w:rPr>
        <w:t xml:space="preserve">OF </w:t>
      </w:r>
      <w:r w:rsidRPr="0099401A">
        <w:rPr>
          <w:b/>
          <w:sz w:val="28"/>
          <w:szCs w:val="28"/>
          <w:lang w:val="en-US"/>
        </w:rPr>
        <w:t>ADMIS</w:t>
      </w:r>
      <w:r w:rsidR="0099401A" w:rsidRPr="0099401A">
        <w:rPr>
          <w:b/>
          <w:sz w:val="28"/>
          <w:szCs w:val="28"/>
          <w:lang w:val="en-US"/>
        </w:rPr>
        <w:t>SIO</w:t>
      </w:r>
      <w:r w:rsidRPr="0099401A">
        <w:rPr>
          <w:b/>
          <w:sz w:val="28"/>
          <w:szCs w:val="28"/>
          <w:lang w:val="en-US"/>
        </w:rPr>
        <w:t>N</w:t>
      </w:r>
    </w:p>
    <w:p w:rsidR="0099401A" w:rsidRDefault="0099401A" w:rsidP="006A23DC">
      <w:pPr>
        <w:spacing w:after="0"/>
        <w:jc w:val="both"/>
        <w:rPr>
          <w:sz w:val="28"/>
          <w:szCs w:val="28"/>
          <w:lang w:val="en-US"/>
        </w:rPr>
      </w:pPr>
    </w:p>
    <w:p w:rsidR="0099401A" w:rsidRDefault="0099401A" w:rsidP="006A23DC">
      <w:pPr>
        <w:spacing w:after="0"/>
        <w:jc w:val="both"/>
        <w:rPr>
          <w:sz w:val="28"/>
          <w:szCs w:val="28"/>
          <w:lang w:val="en-US"/>
        </w:rPr>
      </w:pPr>
    </w:p>
    <w:p w:rsidR="001A554F" w:rsidRDefault="001A554F" w:rsidP="006A23DC">
      <w:pPr>
        <w:spacing w:after="0"/>
        <w:jc w:val="both"/>
        <w:rPr>
          <w:lang w:val="en-GB"/>
        </w:rPr>
      </w:pPr>
      <w:r w:rsidRPr="001A554F">
        <w:rPr>
          <w:sz w:val="28"/>
          <w:szCs w:val="28"/>
          <w:lang w:val="en-US"/>
        </w:rPr>
        <w:t>In addition to the general entry requirements for all master studies, each study can</w:t>
      </w:r>
      <w:r w:rsidR="006A23DC">
        <w:rPr>
          <w:sz w:val="28"/>
          <w:szCs w:val="28"/>
          <w:lang w:val="en-US"/>
        </w:rPr>
        <w:t xml:space="preserve"> </w:t>
      </w:r>
      <w:r w:rsidRPr="001A554F">
        <w:rPr>
          <w:sz w:val="28"/>
          <w:szCs w:val="28"/>
          <w:lang w:val="en-US"/>
        </w:rPr>
        <w:t xml:space="preserve">determine specific conditions for admission. There is information available on the </w:t>
      </w:r>
      <w:hyperlink r:id="rId12" w:history="1">
        <w:r w:rsidRPr="00505152">
          <w:rPr>
            <w:rStyle w:val="Enlla"/>
            <w:sz w:val="28"/>
            <w:szCs w:val="28"/>
            <w:lang w:val="en-US"/>
          </w:rPr>
          <w:t xml:space="preserve">website </w:t>
        </w:r>
        <w:r w:rsidR="0099401A" w:rsidRPr="00505152">
          <w:rPr>
            <w:rStyle w:val="Enlla"/>
            <w:sz w:val="28"/>
            <w:szCs w:val="28"/>
            <w:lang w:val="en-US"/>
          </w:rPr>
          <w:t>for</w:t>
        </w:r>
        <w:r w:rsidRPr="00505152">
          <w:rPr>
            <w:rStyle w:val="Enlla"/>
            <w:sz w:val="28"/>
            <w:szCs w:val="28"/>
            <w:lang w:val="en-US"/>
          </w:rPr>
          <w:t xml:space="preserve"> each</w:t>
        </w:r>
        <w:r w:rsidR="006A23DC" w:rsidRPr="00505152">
          <w:rPr>
            <w:rStyle w:val="Enlla"/>
            <w:sz w:val="28"/>
            <w:szCs w:val="28"/>
            <w:lang w:val="en-US"/>
          </w:rPr>
          <w:t xml:space="preserve"> master</w:t>
        </w:r>
        <w:r w:rsidR="0099401A" w:rsidRPr="00505152">
          <w:rPr>
            <w:rStyle w:val="Enlla"/>
            <w:sz w:val="28"/>
            <w:szCs w:val="28"/>
            <w:lang w:val="en-US"/>
          </w:rPr>
          <w:t>´s</w:t>
        </w:r>
        <w:r w:rsidR="006A23DC" w:rsidRPr="00505152">
          <w:rPr>
            <w:rStyle w:val="Enlla"/>
            <w:sz w:val="28"/>
            <w:szCs w:val="28"/>
            <w:lang w:val="en-US"/>
          </w:rPr>
          <w:t xml:space="preserve"> degree</w:t>
        </w:r>
      </w:hyperlink>
      <w:bookmarkStart w:id="0" w:name="_GoBack"/>
      <w:bookmarkEnd w:id="0"/>
      <w:r w:rsidRPr="006A23DC">
        <w:rPr>
          <w:lang w:val="en-GB"/>
        </w:rPr>
        <w:t>.</w:t>
      </w:r>
    </w:p>
    <w:p w:rsidR="0099401A" w:rsidRDefault="0099401A" w:rsidP="006A23DC">
      <w:pPr>
        <w:spacing w:after="0"/>
        <w:jc w:val="both"/>
        <w:rPr>
          <w:lang w:val="en-GB"/>
        </w:rPr>
      </w:pPr>
    </w:p>
    <w:p w:rsidR="0099401A" w:rsidRDefault="0099401A" w:rsidP="0099401A">
      <w:pPr>
        <w:jc w:val="both"/>
        <w:rPr>
          <w:rFonts w:ascii="Arial" w:hAnsi="Arial" w:cs="Arial"/>
          <w:b/>
          <w:sz w:val="24"/>
          <w:szCs w:val="24"/>
          <w:lang w:val="en-US"/>
        </w:rPr>
      </w:pPr>
    </w:p>
    <w:p w:rsidR="0099401A" w:rsidRDefault="0099401A" w:rsidP="0099401A">
      <w:pPr>
        <w:jc w:val="both"/>
        <w:rPr>
          <w:rFonts w:ascii="Arial" w:hAnsi="Arial" w:cs="Arial"/>
          <w:b/>
          <w:sz w:val="24"/>
          <w:szCs w:val="24"/>
          <w:lang w:val="en-US"/>
        </w:rPr>
      </w:pPr>
      <w:r>
        <w:rPr>
          <w:rFonts w:ascii="Arial" w:hAnsi="Arial" w:cs="Arial"/>
          <w:b/>
          <w:sz w:val="24"/>
          <w:szCs w:val="24"/>
          <w:lang w:val="en-US"/>
        </w:rPr>
        <w:t>EQUIVALENCE FEES</w:t>
      </w:r>
    </w:p>
    <w:p w:rsidR="0099401A" w:rsidRDefault="0099401A" w:rsidP="0099401A">
      <w:pPr>
        <w:jc w:val="both"/>
        <w:rPr>
          <w:rFonts w:ascii="Arial" w:hAnsi="Arial" w:cs="Arial"/>
          <w:sz w:val="24"/>
          <w:szCs w:val="24"/>
          <w:lang w:val="en-US"/>
        </w:rPr>
      </w:pPr>
    </w:p>
    <w:p w:rsidR="0099401A" w:rsidRDefault="0099401A" w:rsidP="0099401A">
      <w:pPr>
        <w:jc w:val="both"/>
        <w:rPr>
          <w:rFonts w:ascii="Arial" w:hAnsi="Arial" w:cs="Arial"/>
          <w:sz w:val="24"/>
          <w:szCs w:val="24"/>
          <w:lang w:val="en-US"/>
        </w:rPr>
      </w:pPr>
      <w:r>
        <w:rPr>
          <w:rFonts w:ascii="Arial" w:hAnsi="Arial" w:cs="Arial"/>
          <w:sz w:val="24"/>
          <w:szCs w:val="24"/>
          <w:lang w:val="en-US"/>
        </w:rPr>
        <w:t>Those who seek access to the Master and hold a foreign university degree corresponding to an educational system outside the EHEA (European Higher Education Area), not approved by the Spanish Ministry of Education, Culture and Sports, must pay fees established in the Decree when making the pre-registration. This step is mandatory for the completion of the process. The payment method is via MasterCard or VISA, and it will give access to no more than 4 Masters per payment.</w:t>
      </w:r>
    </w:p>
    <w:p w:rsidR="0099401A" w:rsidRDefault="0099401A" w:rsidP="0099401A">
      <w:pPr>
        <w:jc w:val="both"/>
        <w:rPr>
          <w:rFonts w:ascii="Arial" w:hAnsi="Arial" w:cs="Arial"/>
          <w:sz w:val="24"/>
          <w:szCs w:val="24"/>
          <w:lang w:val="en-US"/>
        </w:rPr>
      </w:pPr>
      <w:r>
        <w:rPr>
          <w:rFonts w:ascii="Arial" w:hAnsi="Arial" w:cs="Arial"/>
          <w:sz w:val="24"/>
          <w:szCs w:val="24"/>
          <w:lang w:val="en-US"/>
        </w:rPr>
        <w:t>Clear instructions on how to make this deposit are available on the pre-registration form.</w:t>
      </w:r>
    </w:p>
    <w:p w:rsidR="0099401A" w:rsidRDefault="0099401A" w:rsidP="0099401A">
      <w:pPr>
        <w:jc w:val="both"/>
        <w:rPr>
          <w:rFonts w:ascii="Arial" w:hAnsi="Arial" w:cs="Arial"/>
          <w:sz w:val="24"/>
          <w:szCs w:val="24"/>
          <w:lang w:val="en-US"/>
        </w:rPr>
      </w:pPr>
    </w:p>
    <w:p w:rsidR="0099401A" w:rsidRDefault="0099401A" w:rsidP="0099401A">
      <w:pPr>
        <w:jc w:val="both"/>
        <w:rPr>
          <w:rFonts w:ascii="Arial" w:hAnsi="Arial" w:cs="Arial"/>
          <w:b/>
          <w:i/>
          <w:sz w:val="24"/>
          <w:szCs w:val="24"/>
          <w:lang w:val="en-US"/>
        </w:rPr>
      </w:pPr>
      <w:r>
        <w:rPr>
          <w:rFonts w:ascii="Arial" w:hAnsi="Arial" w:cs="Arial"/>
          <w:b/>
          <w:i/>
          <w:sz w:val="24"/>
          <w:szCs w:val="24"/>
          <w:lang w:val="en-US"/>
        </w:rPr>
        <w:t xml:space="preserve">Difference between certification and </w:t>
      </w:r>
      <w:proofErr w:type="spellStart"/>
      <w:r>
        <w:rPr>
          <w:rFonts w:ascii="Arial" w:hAnsi="Arial" w:cs="Arial"/>
          <w:b/>
          <w:i/>
          <w:sz w:val="24"/>
          <w:szCs w:val="24"/>
          <w:lang w:val="en-US"/>
        </w:rPr>
        <w:t>legalisation</w:t>
      </w:r>
      <w:proofErr w:type="spellEnd"/>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The recognition or certification of a degree and its </w:t>
      </w:r>
      <w:proofErr w:type="spellStart"/>
      <w:r>
        <w:rPr>
          <w:rFonts w:ascii="Arial" w:hAnsi="Arial" w:cs="Arial"/>
          <w:sz w:val="24"/>
          <w:szCs w:val="24"/>
          <w:lang w:val="en-US"/>
        </w:rPr>
        <w:t>legalisation</w:t>
      </w:r>
      <w:proofErr w:type="spellEnd"/>
      <w:r>
        <w:rPr>
          <w:rFonts w:ascii="Arial" w:hAnsi="Arial" w:cs="Arial"/>
          <w:sz w:val="24"/>
          <w:szCs w:val="24"/>
          <w:lang w:val="en-US"/>
        </w:rPr>
        <w:t xml:space="preserve"> are two distinct procedures with contrasting legal purposes.</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This </w:t>
      </w:r>
      <w:proofErr w:type="spellStart"/>
      <w:r>
        <w:rPr>
          <w:rFonts w:ascii="Arial" w:hAnsi="Arial" w:cs="Arial"/>
          <w:sz w:val="24"/>
          <w:szCs w:val="24"/>
          <w:lang w:val="en-US"/>
        </w:rPr>
        <w:t>legalisation</w:t>
      </w:r>
      <w:proofErr w:type="spellEnd"/>
      <w:r>
        <w:rPr>
          <w:rFonts w:ascii="Arial" w:hAnsi="Arial" w:cs="Arial"/>
          <w:sz w:val="24"/>
          <w:szCs w:val="24"/>
          <w:lang w:val="en-US"/>
        </w:rPr>
        <w:t xml:space="preserve"> is a process by which the authorities of a country </w:t>
      </w:r>
      <w:proofErr w:type="spellStart"/>
      <w:r>
        <w:rPr>
          <w:rFonts w:ascii="Arial" w:hAnsi="Arial" w:cs="Arial"/>
          <w:sz w:val="24"/>
          <w:szCs w:val="24"/>
          <w:lang w:val="en-US"/>
        </w:rPr>
        <w:t>recognise</w:t>
      </w:r>
      <w:proofErr w:type="spellEnd"/>
      <w:r>
        <w:rPr>
          <w:rFonts w:ascii="Arial" w:hAnsi="Arial" w:cs="Arial"/>
          <w:sz w:val="24"/>
          <w:szCs w:val="24"/>
          <w:lang w:val="en-US"/>
        </w:rPr>
        <w:t xml:space="preserve"> that the document is valid and has been awarded by a competent authority entitled to do so. In the majority of countries, this process requires the Hague </w:t>
      </w:r>
      <w:proofErr w:type="spellStart"/>
      <w:r>
        <w:rPr>
          <w:rFonts w:ascii="Arial" w:hAnsi="Arial" w:cs="Arial"/>
          <w:sz w:val="24"/>
          <w:szCs w:val="24"/>
          <w:lang w:val="en-US"/>
        </w:rPr>
        <w:t>Apostille</w:t>
      </w:r>
      <w:proofErr w:type="spellEnd"/>
      <w:r>
        <w:rPr>
          <w:rFonts w:ascii="Arial" w:hAnsi="Arial" w:cs="Arial"/>
          <w:sz w:val="24"/>
          <w:szCs w:val="24"/>
          <w:lang w:val="en-US"/>
        </w:rPr>
        <w:t xml:space="preserve"> Convention.</w:t>
      </w:r>
    </w:p>
    <w:p w:rsidR="0099401A" w:rsidRDefault="0099401A" w:rsidP="0099401A">
      <w:pPr>
        <w:jc w:val="both"/>
        <w:rPr>
          <w:rFonts w:ascii="Arial" w:hAnsi="Arial" w:cs="Arial"/>
          <w:sz w:val="24"/>
          <w:szCs w:val="24"/>
          <w:lang w:val="en-US"/>
        </w:rPr>
      </w:pPr>
      <w:r>
        <w:rPr>
          <w:rFonts w:ascii="Arial" w:hAnsi="Arial" w:cs="Arial"/>
          <w:sz w:val="24"/>
          <w:szCs w:val="24"/>
          <w:lang w:val="en-US"/>
        </w:rPr>
        <w:t>The certification is a process through which the Spanish Ministry of Education, Culture and Sports equips a degree from a university outside the EHEA to its correspondent Spanish one for the purpose of exercising a profession in said country.</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Those that hold the certification of the degree must accredit it by attaching the copy of a </w:t>
      </w:r>
      <w:proofErr w:type="spellStart"/>
      <w:r>
        <w:rPr>
          <w:rFonts w:ascii="Arial" w:hAnsi="Arial" w:cs="Arial"/>
          <w:sz w:val="24"/>
          <w:szCs w:val="24"/>
          <w:lang w:val="en-US"/>
        </w:rPr>
        <w:t>favourable</w:t>
      </w:r>
      <w:proofErr w:type="spellEnd"/>
      <w:r>
        <w:rPr>
          <w:rFonts w:ascii="Arial" w:hAnsi="Arial" w:cs="Arial"/>
          <w:sz w:val="24"/>
          <w:szCs w:val="24"/>
          <w:lang w:val="en-US"/>
        </w:rPr>
        <w:t xml:space="preserve"> resolution from the Spanish Ministry of Education, Culture and Sports. If they do not do so, they will be excluded from the pre-registration process.</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Click </w:t>
      </w:r>
      <w:hyperlink r:id="rId13" w:history="1">
        <w:r>
          <w:rPr>
            <w:rStyle w:val="Enlla"/>
            <w:rFonts w:ascii="Arial" w:hAnsi="Arial" w:cs="Arial"/>
            <w:sz w:val="24"/>
            <w:szCs w:val="24"/>
            <w:lang w:val="en-US"/>
          </w:rPr>
          <w:t>here</w:t>
        </w:r>
      </w:hyperlink>
      <w:r>
        <w:rPr>
          <w:rFonts w:ascii="Arial" w:hAnsi="Arial" w:cs="Arial"/>
          <w:sz w:val="24"/>
          <w:szCs w:val="24"/>
          <w:lang w:val="en-US"/>
        </w:rPr>
        <w:t xml:space="preserve"> to see an example of resolution.</w:t>
      </w:r>
    </w:p>
    <w:p w:rsidR="0099401A" w:rsidRDefault="0099401A" w:rsidP="0099401A">
      <w:pPr>
        <w:jc w:val="both"/>
        <w:rPr>
          <w:rFonts w:ascii="Arial" w:hAnsi="Arial" w:cs="Arial"/>
          <w:sz w:val="24"/>
          <w:szCs w:val="24"/>
          <w:lang w:val="en-US"/>
        </w:rPr>
      </w:pPr>
    </w:p>
    <w:p w:rsidR="0099401A" w:rsidRDefault="0099401A" w:rsidP="0099401A">
      <w:pPr>
        <w:jc w:val="both"/>
        <w:rPr>
          <w:rFonts w:ascii="Arial" w:hAnsi="Arial" w:cs="Arial"/>
          <w:b/>
          <w:sz w:val="24"/>
          <w:szCs w:val="24"/>
          <w:lang w:val="en-US"/>
        </w:rPr>
      </w:pPr>
      <w:r>
        <w:rPr>
          <w:rFonts w:ascii="Arial" w:hAnsi="Arial" w:cs="Arial"/>
          <w:b/>
          <w:sz w:val="24"/>
          <w:szCs w:val="24"/>
          <w:lang w:val="en-US"/>
        </w:rPr>
        <w:t xml:space="preserve">CALENDAR FOR INITIAL PRE – REGISTRATION AND ENROLLMENT TO MASTERS 2015 – 2016 </w:t>
      </w:r>
    </w:p>
    <w:p w:rsidR="0099401A" w:rsidRDefault="0099401A" w:rsidP="0099401A">
      <w:pPr>
        <w:jc w:val="both"/>
        <w:rPr>
          <w:rFonts w:ascii="Arial" w:hAnsi="Arial" w:cs="Arial"/>
          <w:sz w:val="24"/>
          <w:szCs w:val="24"/>
          <w:lang w:val="en-US"/>
        </w:rPr>
      </w:pPr>
    </w:p>
    <w:p w:rsidR="0099401A" w:rsidRDefault="0099401A" w:rsidP="0099401A">
      <w:pPr>
        <w:jc w:val="both"/>
        <w:rPr>
          <w:rFonts w:ascii="Arial" w:hAnsi="Arial" w:cs="Arial"/>
          <w:sz w:val="24"/>
          <w:szCs w:val="24"/>
          <w:lang w:val="en-US"/>
        </w:rPr>
      </w:pPr>
      <w:hyperlink r:id="rId14" w:history="1">
        <w:r>
          <w:rPr>
            <w:rStyle w:val="Enlla"/>
            <w:rFonts w:ascii="Arial" w:hAnsi="Arial" w:cs="Arial"/>
            <w:sz w:val="24"/>
            <w:szCs w:val="24"/>
            <w:lang w:val="en-US"/>
          </w:rPr>
          <w:t>Pre-registration and Enrollment Dates</w:t>
        </w:r>
      </w:hyperlink>
    </w:p>
    <w:p w:rsidR="0099401A" w:rsidRDefault="0099401A" w:rsidP="0099401A">
      <w:pPr>
        <w:jc w:val="both"/>
        <w:rPr>
          <w:rFonts w:ascii="Arial" w:hAnsi="Arial" w:cs="Arial"/>
          <w:sz w:val="24"/>
          <w:szCs w:val="24"/>
          <w:lang w:val="en-US"/>
        </w:rPr>
      </w:pPr>
      <w:r>
        <w:rPr>
          <w:rFonts w:ascii="Arial" w:hAnsi="Arial" w:cs="Arial"/>
          <w:sz w:val="24"/>
          <w:szCs w:val="24"/>
          <w:lang w:val="en-US"/>
        </w:rPr>
        <w:t>The deadline is June 10th, 2015, at 23:55 P.M.</w:t>
      </w:r>
    </w:p>
    <w:p w:rsidR="0099401A" w:rsidRDefault="0099401A" w:rsidP="0099401A">
      <w:pPr>
        <w:jc w:val="both"/>
        <w:rPr>
          <w:rFonts w:ascii="Arial" w:hAnsi="Arial" w:cs="Arial"/>
          <w:sz w:val="24"/>
          <w:szCs w:val="24"/>
          <w:lang w:val="en-US"/>
        </w:rPr>
      </w:pPr>
      <w:r>
        <w:rPr>
          <w:rFonts w:ascii="Arial" w:hAnsi="Arial" w:cs="Arial"/>
          <w:sz w:val="24"/>
          <w:szCs w:val="24"/>
          <w:lang w:val="en-US"/>
        </w:rPr>
        <w:t>Students can pre-register in no more than 4 Masters.</w:t>
      </w:r>
    </w:p>
    <w:p w:rsidR="0099401A" w:rsidRDefault="0099401A" w:rsidP="0099401A">
      <w:pPr>
        <w:jc w:val="both"/>
        <w:rPr>
          <w:rFonts w:ascii="Arial" w:hAnsi="Arial" w:cs="Arial"/>
          <w:sz w:val="24"/>
          <w:szCs w:val="24"/>
          <w:lang w:val="en-US"/>
        </w:rPr>
      </w:pPr>
      <w:r>
        <w:rPr>
          <w:rFonts w:ascii="Arial" w:hAnsi="Arial" w:cs="Arial"/>
          <w:sz w:val="24"/>
          <w:szCs w:val="24"/>
          <w:lang w:val="en-US"/>
        </w:rPr>
        <w:t>The lists published have an informative character for those interested, according to the established in article 59.6b of the Law 30/1992, on the 26th of November, of the Legal Regime of Public Administrations and Common Administrative Procedure, and the modification of Law 4/1999 of January 13th.</w:t>
      </w:r>
    </w:p>
    <w:p w:rsidR="0099401A" w:rsidRDefault="0099401A" w:rsidP="0099401A">
      <w:pPr>
        <w:jc w:val="both"/>
        <w:rPr>
          <w:rFonts w:ascii="Arial" w:hAnsi="Arial" w:cs="Arial"/>
          <w:sz w:val="24"/>
          <w:szCs w:val="24"/>
          <w:lang w:val="en-US"/>
        </w:rPr>
      </w:pPr>
      <w:r>
        <w:rPr>
          <w:rFonts w:ascii="Arial" w:hAnsi="Arial" w:cs="Arial"/>
          <w:sz w:val="24"/>
          <w:szCs w:val="24"/>
          <w:lang w:val="en-US"/>
        </w:rPr>
        <w:t>Important note: in the second phase, enrollment will be conditioned by the number of vacancies available.</w:t>
      </w:r>
    </w:p>
    <w:p w:rsidR="0099401A" w:rsidRDefault="0099401A" w:rsidP="0099401A">
      <w:pPr>
        <w:jc w:val="both"/>
        <w:rPr>
          <w:rFonts w:ascii="Arial" w:hAnsi="Arial" w:cs="Arial"/>
          <w:b/>
          <w:sz w:val="24"/>
          <w:szCs w:val="24"/>
          <w:lang w:val="en-US"/>
        </w:rPr>
      </w:pPr>
      <w:r>
        <w:rPr>
          <w:rFonts w:ascii="Arial" w:hAnsi="Arial" w:cs="Arial"/>
          <w:b/>
          <w:sz w:val="24"/>
          <w:szCs w:val="24"/>
          <w:lang w:val="en-US"/>
        </w:rPr>
        <w:t>DOCUMENTS</w:t>
      </w:r>
    </w:p>
    <w:p w:rsidR="0099401A" w:rsidRDefault="0099401A" w:rsidP="0099401A">
      <w:pPr>
        <w:jc w:val="both"/>
        <w:rPr>
          <w:rFonts w:ascii="Arial" w:hAnsi="Arial" w:cs="Arial"/>
          <w:sz w:val="24"/>
          <w:szCs w:val="24"/>
          <w:lang w:val="en-US"/>
        </w:rPr>
      </w:pPr>
      <w:r>
        <w:rPr>
          <w:rFonts w:ascii="Arial" w:hAnsi="Arial" w:cs="Arial"/>
          <w:sz w:val="24"/>
          <w:szCs w:val="24"/>
          <w:lang w:val="en-US"/>
        </w:rPr>
        <w:t>During the pre-registration process, the following documentation in digital format must be presented:</w:t>
      </w:r>
    </w:p>
    <w:p w:rsidR="0099401A" w:rsidRDefault="0099401A" w:rsidP="0099401A">
      <w:pPr>
        <w:pStyle w:val="Pargrafdellista"/>
        <w:numPr>
          <w:ilvl w:val="0"/>
          <w:numId w:val="3"/>
        </w:numPr>
        <w:jc w:val="both"/>
        <w:rPr>
          <w:rFonts w:ascii="Arial" w:hAnsi="Arial" w:cs="Arial"/>
          <w:sz w:val="24"/>
          <w:szCs w:val="24"/>
          <w:lang w:val="en-US"/>
        </w:rPr>
      </w:pPr>
      <w:r>
        <w:rPr>
          <w:rFonts w:ascii="Arial" w:hAnsi="Arial" w:cs="Arial"/>
          <w:sz w:val="24"/>
          <w:szCs w:val="24"/>
          <w:lang w:val="en-US"/>
        </w:rPr>
        <w:t>A document identifying them (DNI, NIE or passport).</w:t>
      </w:r>
    </w:p>
    <w:p w:rsidR="0099401A" w:rsidRDefault="0099401A" w:rsidP="0099401A">
      <w:pPr>
        <w:pStyle w:val="Pargrafdellista"/>
        <w:numPr>
          <w:ilvl w:val="0"/>
          <w:numId w:val="3"/>
        </w:numPr>
        <w:jc w:val="both"/>
        <w:rPr>
          <w:rFonts w:ascii="Arial" w:hAnsi="Arial" w:cs="Arial"/>
          <w:sz w:val="24"/>
          <w:szCs w:val="24"/>
          <w:lang w:val="en-US"/>
        </w:rPr>
      </w:pPr>
      <w:r>
        <w:rPr>
          <w:rFonts w:ascii="Arial" w:hAnsi="Arial" w:cs="Arial"/>
          <w:sz w:val="24"/>
          <w:szCs w:val="24"/>
          <w:lang w:val="en-US"/>
        </w:rPr>
        <w:t>Official Certificate that provides access to the Master. Students holding a degree by the UJI (</w:t>
      </w:r>
      <w:proofErr w:type="spellStart"/>
      <w:r>
        <w:rPr>
          <w:rFonts w:ascii="Arial" w:hAnsi="Arial" w:cs="Arial"/>
          <w:sz w:val="24"/>
          <w:szCs w:val="24"/>
          <w:lang w:val="en-US"/>
        </w:rPr>
        <w:t>Universitat</w:t>
      </w:r>
      <w:proofErr w:type="spellEnd"/>
      <w:r>
        <w:rPr>
          <w:rFonts w:ascii="Arial" w:hAnsi="Arial" w:cs="Arial"/>
          <w:sz w:val="24"/>
          <w:szCs w:val="24"/>
          <w:lang w:val="en-US"/>
        </w:rPr>
        <w:t xml:space="preserve"> </w:t>
      </w:r>
      <w:proofErr w:type="spellStart"/>
      <w:r>
        <w:rPr>
          <w:rFonts w:ascii="Arial" w:hAnsi="Arial" w:cs="Arial"/>
          <w:sz w:val="24"/>
          <w:szCs w:val="24"/>
          <w:lang w:val="en-US"/>
        </w:rPr>
        <w:t>Jaume</w:t>
      </w:r>
      <w:proofErr w:type="spellEnd"/>
      <w:r>
        <w:rPr>
          <w:rFonts w:ascii="Arial" w:hAnsi="Arial" w:cs="Arial"/>
          <w:sz w:val="24"/>
          <w:szCs w:val="24"/>
          <w:lang w:val="en-US"/>
        </w:rPr>
        <w:t xml:space="preserve"> I) are exempted from providing said documentation.</w:t>
      </w:r>
    </w:p>
    <w:p w:rsidR="0099401A" w:rsidRDefault="0099401A" w:rsidP="0099401A">
      <w:pPr>
        <w:pStyle w:val="Pargrafdellista"/>
        <w:numPr>
          <w:ilvl w:val="0"/>
          <w:numId w:val="3"/>
        </w:numPr>
        <w:jc w:val="both"/>
        <w:rPr>
          <w:rFonts w:ascii="Arial" w:hAnsi="Arial" w:cs="Arial"/>
          <w:sz w:val="24"/>
          <w:szCs w:val="24"/>
          <w:lang w:val="en-US"/>
        </w:rPr>
      </w:pPr>
      <w:r>
        <w:rPr>
          <w:rFonts w:ascii="Arial" w:hAnsi="Arial" w:cs="Arial"/>
          <w:sz w:val="24"/>
          <w:szCs w:val="24"/>
          <w:lang w:val="en-US"/>
        </w:rPr>
        <w:t>Academic certification detailing student´s average score (preferably on a scale from 0 to 10). Students holding a degree by the UJI are exempted from providing said documentation.</w:t>
      </w:r>
    </w:p>
    <w:p w:rsidR="0099401A" w:rsidRDefault="0099401A" w:rsidP="0099401A">
      <w:pPr>
        <w:pStyle w:val="Pargrafdellista"/>
        <w:numPr>
          <w:ilvl w:val="0"/>
          <w:numId w:val="3"/>
        </w:numPr>
        <w:jc w:val="both"/>
        <w:rPr>
          <w:rFonts w:ascii="Arial" w:hAnsi="Arial" w:cs="Arial"/>
          <w:sz w:val="24"/>
          <w:szCs w:val="24"/>
          <w:lang w:val="en-US"/>
        </w:rPr>
      </w:pPr>
      <w:r>
        <w:rPr>
          <w:rFonts w:ascii="Arial" w:hAnsi="Arial" w:cs="Arial"/>
          <w:sz w:val="24"/>
          <w:szCs w:val="24"/>
          <w:lang w:val="en-US"/>
        </w:rPr>
        <w:t xml:space="preserve">Students with a degree from a foreign higher education institution that do not hold the certification by the Spanish Ministry of Education, Culture and Sports, must provide a certificate from their university of origin stipulating that those studies form an equivalent and </w:t>
      </w:r>
      <w:proofErr w:type="spellStart"/>
      <w:r>
        <w:rPr>
          <w:rFonts w:ascii="Arial" w:hAnsi="Arial" w:cs="Arial"/>
          <w:sz w:val="24"/>
          <w:szCs w:val="24"/>
          <w:lang w:val="en-US"/>
        </w:rPr>
        <w:t>recognised</w:t>
      </w:r>
      <w:proofErr w:type="spellEnd"/>
      <w:r>
        <w:rPr>
          <w:rFonts w:ascii="Arial" w:hAnsi="Arial" w:cs="Arial"/>
          <w:sz w:val="24"/>
          <w:szCs w:val="24"/>
          <w:lang w:val="en-US"/>
        </w:rPr>
        <w:t xml:space="preserve"> level of competence to undergraduate studies and facilitate students´ access to the Master.</w:t>
      </w:r>
    </w:p>
    <w:p w:rsidR="0099401A" w:rsidRDefault="0099401A" w:rsidP="0099401A">
      <w:pPr>
        <w:pStyle w:val="Pargrafdellista"/>
        <w:numPr>
          <w:ilvl w:val="0"/>
          <w:numId w:val="3"/>
        </w:numPr>
        <w:jc w:val="both"/>
        <w:rPr>
          <w:rFonts w:ascii="Arial" w:hAnsi="Arial" w:cs="Arial"/>
          <w:sz w:val="24"/>
          <w:szCs w:val="24"/>
          <w:lang w:val="en-US"/>
        </w:rPr>
      </w:pPr>
      <w:r>
        <w:rPr>
          <w:rFonts w:ascii="Arial" w:hAnsi="Arial" w:cs="Arial"/>
          <w:sz w:val="24"/>
          <w:szCs w:val="24"/>
          <w:lang w:val="en-US"/>
        </w:rPr>
        <w:t xml:space="preserve">In the case of foreign HE qualifications previously </w:t>
      </w:r>
      <w:proofErr w:type="spellStart"/>
      <w:r>
        <w:rPr>
          <w:rFonts w:ascii="Arial" w:hAnsi="Arial" w:cs="Arial"/>
          <w:sz w:val="24"/>
          <w:szCs w:val="24"/>
          <w:lang w:val="en-US"/>
        </w:rPr>
        <w:t>recognised</w:t>
      </w:r>
      <w:proofErr w:type="spellEnd"/>
      <w:r>
        <w:rPr>
          <w:rFonts w:ascii="Arial" w:hAnsi="Arial" w:cs="Arial"/>
          <w:sz w:val="24"/>
          <w:szCs w:val="24"/>
          <w:lang w:val="en-US"/>
        </w:rPr>
        <w:t xml:space="preserve"> by the Spanish Ministry of Education, Culture and Sports, a copy of the certificate of recognition of said degree issued by the Ministry.</w:t>
      </w:r>
    </w:p>
    <w:p w:rsidR="0099401A" w:rsidRDefault="0099401A" w:rsidP="0099401A">
      <w:pPr>
        <w:pStyle w:val="Pargrafdellista"/>
        <w:jc w:val="both"/>
        <w:rPr>
          <w:rFonts w:ascii="Arial" w:hAnsi="Arial" w:cs="Arial"/>
          <w:sz w:val="24"/>
          <w:szCs w:val="24"/>
          <w:lang w:val="en-US"/>
        </w:rPr>
      </w:pPr>
      <w:r>
        <w:rPr>
          <w:rFonts w:ascii="Arial" w:hAnsi="Arial" w:cs="Arial"/>
          <w:sz w:val="24"/>
          <w:szCs w:val="24"/>
          <w:lang w:val="en-US"/>
        </w:rPr>
        <w:t xml:space="preserve">In the following </w:t>
      </w:r>
      <w:hyperlink r:id="rId15" w:history="1">
        <w:r>
          <w:rPr>
            <w:rStyle w:val="Enlla"/>
            <w:rFonts w:ascii="Arial" w:hAnsi="Arial" w:cs="Arial"/>
            <w:sz w:val="24"/>
            <w:szCs w:val="24"/>
            <w:lang w:val="en-US"/>
          </w:rPr>
          <w:t>link</w:t>
        </w:r>
      </w:hyperlink>
      <w:r>
        <w:rPr>
          <w:rFonts w:ascii="Arial" w:hAnsi="Arial" w:cs="Arial"/>
          <w:sz w:val="24"/>
          <w:szCs w:val="24"/>
          <w:lang w:val="en-US"/>
        </w:rPr>
        <w:t xml:space="preserve"> you can find more information on the subject.</w:t>
      </w:r>
    </w:p>
    <w:p w:rsidR="0099401A" w:rsidRDefault="0099401A" w:rsidP="0099401A">
      <w:pPr>
        <w:pStyle w:val="Pargrafdellista"/>
        <w:numPr>
          <w:ilvl w:val="0"/>
          <w:numId w:val="3"/>
        </w:numPr>
        <w:jc w:val="both"/>
        <w:rPr>
          <w:rFonts w:ascii="Arial" w:hAnsi="Arial" w:cs="Arial"/>
          <w:sz w:val="24"/>
          <w:szCs w:val="24"/>
          <w:lang w:val="en-US"/>
        </w:rPr>
      </w:pPr>
      <w:hyperlink r:id="rId16" w:history="1">
        <w:r>
          <w:rPr>
            <w:rStyle w:val="Enlla"/>
            <w:rFonts w:ascii="Arial" w:hAnsi="Arial" w:cs="Arial"/>
            <w:sz w:val="24"/>
            <w:szCs w:val="24"/>
            <w:lang w:val="en-US"/>
          </w:rPr>
          <w:t>European Curriculum</w:t>
        </w:r>
      </w:hyperlink>
      <w:r>
        <w:rPr>
          <w:rFonts w:ascii="Arial" w:hAnsi="Arial" w:cs="Arial"/>
          <w:sz w:val="24"/>
          <w:szCs w:val="24"/>
          <w:lang w:val="en-US"/>
        </w:rPr>
        <w:t xml:space="preserve"> .</w:t>
      </w:r>
    </w:p>
    <w:p w:rsidR="0099401A" w:rsidRDefault="0099401A" w:rsidP="0099401A">
      <w:pPr>
        <w:pStyle w:val="Pargrafdellista"/>
        <w:numPr>
          <w:ilvl w:val="0"/>
          <w:numId w:val="3"/>
        </w:numPr>
        <w:jc w:val="both"/>
        <w:rPr>
          <w:rFonts w:ascii="Arial" w:hAnsi="Arial" w:cs="Arial"/>
          <w:sz w:val="24"/>
          <w:szCs w:val="24"/>
          <w:lang w:val="en-US"/>
        </w:rPr>
      </w:pPr>
      <w:r>
        <w:rPr>
          <w:rFonts w:ascii="Arial" w:hAnsi="Arial" w:cs="Arial"/>
          <w:sz w:val="24"/>
          <w:szCs w:val="24"/>
          <w:lang w:val="en-US"/>
        </w:rPr>
        <w:t>Others.</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The different Master degrees may establish particular requirements which call for specific documentation. Consult beforehand the corresponding section for each </w:t>
      </w:r>
      <w:hyperlink r:id="rId17" w:history="1">
        <w:r>
          <w:rPr>
            <w:rStyle w:val="Enlla"/>
            <w:rFonts w:ascii="Arial" w:hAnsi="Arial" w:cs="Arial"/>
            <w:sz w:val="24"/>
            <w:szCs w:val="24"/>
            <w:lang w:val="en-US"/>
          </w:rPr>
          <w:t>Master</w:t>
        </w:r>
      </w:hyperlink>
      <w:r>
        <w:rPr>
          <w:rFonts w:ascii="Arial" w:hAnsi="Arial" w:cs="Arial"/>
          <w:sz w:val="24"/>
          <w:szCs w:val="24"/>
          <w:lang w:val="en-US"/>
        </w:rPr>
        <w:t xml:space="preserve"> .</w:t>
      </w:r>
    </w:p>
    <w:p w:rsidR="0099401A" w:rsidRDefault="0099401A" w:rsidP="0099401A">
      <w:pPr>
        <w:jc w:val="both"/>
        <w:rPr>
          <w:rFonts w:ascii="Arial" w:hAnsi="Arial" w:cs="Arial"/>
          <w:sz w:val="24"/>
          <w:szCs w:val="24"/>
          <w:lang w:val="en-US"/>
        </w:rPr>
      </w:pPr>
      <w:r>
        <w:rPr>
          <w:rFonts w:ascii="Arial" w:hAnsi="Arial" w:cs="Arial"/>
          <w:sz w:val="24"/>
          <w:szCs w:val="24"/>
          <w:lang w:val="en-US"/>
        </w:rPr>
        <w:t>All of the necessary documentation must be presented in one of the official languages of the UJI.</w:t>
      </w:r>
    </w:p>
    <w:p w:rsidR="0099401A" w:rsidRPr="0099401A" w:rsidRDefault="0099401A" w:rsidP="0099401A">
      <w:pPr>
        <w:jc w:val="both"/>
        <w:rPr>
          <w:rFonts w:ascii="Arial" w:hAnsi="Arial" w:cs="Arial"/>
          <w:sz w:val="24"/>
          <w:szCs w:val="24"/>
        </w:rPr>
      </w:pPr>
      <w:proofErr w:type="spellStart"/>
      <w:r w:rsidRPr="0099401A">
        <w:rPr>
          <w:rFonts w:ascii="Arial" w:hAnsi="Arial" w:cs="Arial"/>
          <w:b/>
          <w:i/>
          <w:sz w:val="24"/>
          <w:szCs w:val="24"/>
        </w:rPr>
        <w:t>Translation</w:t>
      </w:r>
      <w:proofErr w:type="spellEnd"/>
      <w:r w:rsidRPr="0099401A">
        <w:rPr>
          <w:rFonts w:ascii="Arial" w:hAnsi="Arial" w:cs="Arial"/>
          <w:b/>
          <w:i/>
          <w:sz w:val="24"/>
          <w:szCs w:val="24"/>
        </w:rPr>
        <w:t xml:space="preserve"> of </w:t>
      </w:r>
      <w:proofErr w:type="spellStart"/>
      <w:r w:rsidRPr="0099401A">
        <w:rPr>
          <w:rFonts w:ascii="Arial" w:hAnsi="Arial" w:cs="Arial"/>
          <w:b/>
          <w:i/>
          <w:sz w:val="24"/>
          <w:szCs w:val="24"/>
        </w:rPr>
        <w:t>Documentation</w:t>
      </w:r>
      <w:proofErr w:type="spellEnd"/>
      <w:r w:rsidRPr="0099401A">
        <w:rPr>
          <w:rFonts w:ascii="Arial" w:hAnsi="Arial" w:cs="Arial"/>
          <w:sz w:val="24"/>
          <w:szCs w:val="24"/>
        </w:rPr>
        <w:t xml:space="preserve"> (</w:t>
      </w:r>
      <w:proofErr w:type="spellStart"/>
      <w:r>
        <w:fldChar w:fldCharType="begin"/>
      </w:r>
      <w:r>
        <w:instrText xml:space="preserve"> HYPERLINK "http://www.uji.es/bin/infoest/estudis/postgrau/oficial/preins/tdocv.pdf" </w:instrText>
      </w:r>
      <w:r>
        <w:fldChar w:fldCharType="separate"/>
      </w:r>
      <w:r w:rsidRPr="0099401A">
        <w:rPr>
          <w:rStyle w:val="Enlla"/>
          <w:rFonts w:ascii="Arial" w:hAnsi="Arial" w:cs="Arial"/>
          <w:sz w:val="24"/>
          <w:szCs w:val="24"/>
        </w:rPr>
        <w:t>Traducció</w:t>
      </w:r>
      <w:proofErr w:type="spellEnd"/>
      <w:r w:rsidRPr="0099401A">
        <w:rPr>
          <w:rStyle w:val="Enlla"/>
          <w:rFonts w:ascii="Arial" w:hAnsi="Arial" w:cs="Arial"/>
          <w:sz w:val="24"/>
          <w:szCs w:val="24"/>
        </w:rPr>
        <w:t xml:space="preserve"> de </w:t>
      </w:r>
      <w:proofErr w:type="spellStart"/>
      <w:r w:rsidRPr="0099401A">
        <w:rPr>
          <w:rStyle w:val="Enlla"/>
          <w:rFonts w:ascii="Arial" w:hAnsi="Arial" w:cs="Arial"/>
          <w:sz w:val="24"/>
          <w:szCs w:val="24"/>
        </w:rPr>
        <w:t>Documentació</w:t>
      </w:r>
      <w:proofErr w:type="spellEnd"/>
      <w:r>
        <w:fldChar w:fldCharType="end"/>
      </w:r>
      <w:r w:rsidRPr="0099401A">
        <w:rPr>
          <w:rFonts w:ascii="Arial" w:hAnsi="Arial" w:cs="Arial"/>
          <w:sz w:val="24"/>
          <w:szCs w:val="24"/>
        </w:rPr>
        <w:t>)</w:t>
      </w:r>
    </w:p>
    <w:p w:rsidR="0099401A" w:rsidRDefault="0099401A" w:rsidP="0099401A">
      <w:pPr>
        <w:jc w:val="both"/>
        <w:rPr>
          <w:rFonts w:ascii="Arial" w:hAnsi="Arial" w:cs="Arial"/>
          <w:sz w:val="24"/>
          <w:szCs w:val="24"/>
          <w:lang w:val="en-US"/>
        </w:rPr>
      </w:pPr>
      <w:r>
        <w:rPr>
          <w:rFonts w:ascii="Arial" w:hAnsi="Arial" w:cs="Arial"/>
          <w:sz w:val="24"/>
          <w:szCs w:val="24"/>
          <w:lang w:val="en-US"/>
        </w:rPr>
        <w:t>All documents issued in a foreign language by the relevant authority in the country of origin, or country from which they are arriving, must be accompanied by a translation into Spanish that can be done:</w:t>
      </w:r>
    </w:p>
    <w:p w:rsidR="0099401A" w:rsidRDefault="0099401A" w:rsidP="0099401A">
      <w:pPr>
        <w:pStyle w:val="Pargrafdellista"/>
        <w:numPr>
          <w:ilvl w:val="0"/>
          <w:numId w:val="4"/>
        </w:numPr>
        <w:jc w:val="both"/>
        <w:rPr>
          <w:rFonts w:ascii="Arial" w:hAnsi="Arial" w:cs="Arial"/>
          <w:sz w:val="24"/>
          <w:szCs w:val="24"/>
          <w:lang w:val="en-US"/>
        </w:rPr>
      </w:pPr>
      <w:r>
        <w:rPr>
          <w:rFonts w:ascii="Arial" w:hAnsi="Arial" w:cs="Arial"/>
          <w:sz w:val="24"/>
          <w:szCs w:val="24"/>
          <w:lang w:val="en-US"/>
        </w:rPr>
        <w:t>By any Spanish State diplomatic representation or consulate abroad.</w:t>
      </w:r>
    </w:p>
    <w:p w:rsidR="0099401A" w:rsidRDefault="0099401A" w:rsidP="0099401A">
      <w:pPr>
        <w:pStyle w:val="Pargrafdellista"/>
        <w:numPr>
          <w:ilvl w:val="0"/>
          <w:numId w:val="4"/>
        </w:numPr>
        <w:jc w:val="both"/>
        <w:rPr>
          <w:rFonts w:ascii="Arial" w:hAnsi="Arial" w:cs="Arial"/>
          <w:sz w:val="24"/>
          <w:szCs w:val="24"/>
          <w:lang w:val="en-US"/>
        </w:rPr>
      </w:pPr>
      <w:r>
        <w:rPr>
          <w:rFonts w:ascii="Arial" w:hAnsi="Arial" w:cs="Arial"/>
          <w:sz w:val="24"/>
          <w:szCs w:val="24"/>
          <w:lang w:val="en-US"/>
        </w:rPr>
        <w:t>By the Spanish embassy or consulate in the home country of the person interested, or the country in which the document was issued.</w:t>
      </w:r>
    </w:p>
    <w:p w:rsidR="0099401A" w:rsidRDefault="0099401A" w:rsidP="0099401A">
      <w:pPr>
        <w:pStyle w:val="Pargrafdellista"/>
        <w:numPr>
          <w:ilvl w:val="0"/>
          <w:numId w:val="4"/>
        </w:numPr>
        <w:jc w:val="both"/>
        <w:rPr>
          <w:rFonts w:ascii="Arial" w:hAnsi="Arial" w:cs="Arial"/>
          <w:sz w:val="24"/>
          <w:szCs w:val="24"/>
          <w:lang w:val="en-US"/>
        </w:rPr>
      </w:pPr>
      <w:r>
        <w:rPr>
          <w:rFonts w:ascii="Arial" w:hAnsi="Arial" w:cs="Arial"/>
          <w:sz w:val="24"/>
          <w:szCs w:val="24"/>
          <w:lang w:val="en-US"/>
        </w:rPr>
        <w:t xml:space="preserve">By a sworn translator who is duly </w:t>
      </w:r>
      <w:proofErr w:type="spellStart"/>
      <w:r>
        <w:rPr>
          <w:rFonts w:ascii="Arial" w:hAnsi="Arial" w:cs="Arial"/>
          <w:sz w:val="24"/>
          <w:szCs w:val="24"/>
          <w:lang w:val="en-US"/>
        </w:rPr>
        <w:t>authorised</w:t>
      </w:r>
      <w:proofErr w:type="spellEnd"/>
      <w:r>
        <w:rPr>
          <w:rFonts w:ascii="Arial" w:hAnsi="Arial" w:cs="Arial"/>
          <w:sz w:val="24"/>
          <w:szCs w:val="24"/>
          <w:lang w:val="en-US"/>
        </w:rPr>
        <w:t xml:space="preserve"> and registered in Spain.</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When accessing with a foreign qualification from a higher education institution that does not belong to The European Higher Education Area (EHEA), all documents must be </w:t>
      </w:r>
      <w:proofErr w:type="spellStart"/>
      <w:r>
        <w:rPr>
          <w:rFonts w:ascii="Arial" w:hAnsi="Arial" w:cs="Arial"/>
          <w:sz w:val="24"/>
          <w:szCs w:val="24"/>
          <w:lang w:val="en-US"/>
        </w:rPr>
        <w:t>legalised</w:t>
      </w:r>
      <w:proofErr w:type="spellEnd"/>
      <w:r>
        <w:rPr>
          <w:rFonts w:ascii="Arial" w:hAnsi="Arial" w:cs="Arial"/>
          <w:sz w:val="24"/>
          <w:szCs w:val="24"/>
          <w:lang w:val="en-US"/>
        </w:rPr>
        <w:t>.</w:t>
      </w:r>
    </w:p>
    <w:p w:rsidR="0099401A" w:rsidRDefault="0099401A" w:rsidP="0099401A">
      <w:pPr>
        <w:jc w:val="both"/>
        <w:rPr>
          <w:rFonts w:ascii="Arial" w:hAnsi="Arial" w:cs="Arial"/>
          <w:b/>
          <w:i/>
          <w:sz w:val="24"/>
          <w:szCs w:val="24"/>
          <w:lang w:val="en-US"/>
        </w:rPr>
      </w:pPr>
    </w:p>
    <w:p w:rsidR="0099401A" w:rsidRDefault="0099401A" w:rsidP="0099401A">
      <w:pPr>
        <w:jc w:val="both"/>
        <w:rPr>
          <w:rFonts w:ascii="Arial" w:hAnsi="Arial" w:cs="Arial"/>
          <w:sz w:val="24"/>
          <w:szCs w:val="24"/>
          <w:lang w:val="en-US"/>
        </w:rPr>
      </w:pPr>
      <w:r>
        <w:rPr>
          <w:rFonts w:ascii="Arial" w:hAnsi="Arial" w:cs="Arial"/>
          <w:b/>
          <w:i/>
          <w:sz w:val="24"/>
          <w:szCs w:val="24"/>
          <w:lang w:val="en-US"/>
        </w:rPr>
        <w:t xml:space="preserve">The </w:t>
      </w:r>
      <w:proofErr w:type="spellStart"/>
      <w:r>
        <w:rPr>
          <w:rFonts w:ascii="Arial" w:hAnsi="Arial" w:cs="Arial"/>
          <w:b/>
          <w:i/>
          <w:sz w:val="24"/>
          <w:szCs w:val="24"/>
          <w:lang w:val="en-US"/>
        </w:rPr>
        <w:t>legalisation</w:t>
      </w:r>
      <w:proofErr w:type="spellEnd"/>
      <w:r>
        <w:rPr>
          <w:rFonts w:ascii="Arial" w:hAnsi="Arial" w:cs="Arial"/>
          <w:b/>
          <w:i/>
          <w:sz w:val="24"/>
          <w:szCs w:val="24"/>
          <w:lang w:val="en-US"/>
        </w:rPr>
        <w:t xml:space="preserve"> of foreign documents </w:t>
      </w:r>
      <w:r>
        <w:rPr>
          <w:rFonts w:ascii="Arial" w:hAnsi="Arial" w:cs="Arial"/>
          <w:sz w:val="24"/>
          <w:szCs w:val="24"/>
          <w:lang w:val="en-US"/>
        </w:rPr>
        <w:t>(</w:t>
      </w:r>
      <w:hyperlink r:id="rId18" w:history="1">
        <w:r>
          <w:rPr>
            <w:rStyle w:val="Enlla"/>
            <w:rFonts w:ascii="Arial" w:hAnsi="Arial" w:cs="Arial"/>
            <w:sz w:val="24"/>
            <w:szCs w:val="24"/>
            <w:lang w:val="en-US"/>
          </w:rPr>
          <w:t xml:space="preserve">Vies de </w:t>
        </w:r>
        <w:proofErr w:type="spellStart"/>
        <w:r>
          <w:rPr>
            <w:rStyle w:val="Enlla"/>
            <w:rFonts w:ascii="Arial" w:hAnsi="Arial" w:cs="Arial"/>
            <w:sz w:val="24"/>
            <w:szCs w:val="24"/>
            <w:lang w:val="en-US"/>
          </w:rPr>
          <w:t>legalització</w:t>
        </w:r>
        <w:proofErr w:type="spellEnd"/>
      </w:hyperlink>
      <w:r>
        <w:rPr>
          <w:rFonts w:ascii="Arial" w:hAnsi="Arial" w:cs="Arial"/>
          <w:sz w:val="24"/>
          <w:szCs w:val="24"/>
          <w:lang w:val="en-US"/>
        </w:rPr>
        <w:t>)</w:t>
      </w:r>
    </w:p>
    <w:p w:rsidR="0099401A" w:rsidRDefault="0099401A" w:rsidP="0099401A">
      <w:pPr>
        <w:jc w:val="both"/>
        <w:rPr>
          <w:rFonts w:ascii="Arial" w:hAnsi="Arial" w:cs="Arial"/>
          <w:sz w:val="24"/>
          <w:szCs w:val="24"/>
          <w:lang w:val="en-US"/>
        </w:rPr>
      </w:pPr>
      <w:r>
        <w:rPr>
          <w:rFonts w:ascii="Arial" w:hAnsi="Arial" w:cs="Arial"/>
          <w:sz w:val="24"/>
          <w:szCs w:val="24"/>
          <w:lang w:val="en-US"/>
        </w:rPr>
        <w:t>DOCUMENT AUTHENTIFICATION THROUGH DIPLOMATIC CHANNELS</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The </w:t>
      </w:r>
      <w:proofErr w:type="spellStart"/>
      <w:r>
        <w:rPr>
          <w:rFonts w:ascii="Arial" w:hAnsi="Arial" w:cs="Arial"/>
          <w:sz w:val="24"/>
          <w:szCs w:val="24"/>
          <w:lang w:val="en-US"/>
        </w:rPr>
        <w:t>legalisation</w:t>
      </w:r>
      <w:proofErr w:type="spellEnd"/>
      <w:r>
        <w:rPr>
          <w:rFonts w:ascii="Arial" w:hAnsi="Arial" w:cs="Arial"/>
          <w:sz w:val="24"/>
          <w:szCs w:val="24"/>
          <w:lang w:val="en-US"/>
        </w:rPr>
        <w:t xml:space="preserve"> through diplomatic channels of academic documents (degree and certificate) entails the recognition of signatures, present in each document, from all of the following institutions:</w:t>
      </w:r>
    </w:p>
    <w:p w:rsidR="0099401A" w:rsidRDefault="0099401A" w:rsidP="0099401A">
      <w:pPr>
        <w:ind w:left="708"/>
        <w:jc w:val="both"/>
        <w:rPr>
          <w:rFonts w:ascii="Arial" w:hAnsi="Arial" w:cs="Arial"/>
          <w:sz w:val="24"/>
          <w:szCs w:val="24"/>
          <w:lang w:val="en-US"/>
        </w:rPr>
      </w:pPr>
      <w:r>
        <w:rPr>
          <w:rFonts w:ascii="Arial" w:hAnsi="Arial" w:cs="Arial"/>
          <w:sz w:val="24"/>
          <w:szCs w:val="24"/>
          <w:lang w:val="en-US"/>
        </w:rPr>
        <w:t>1</w:t>
      </w:r>
      <w:r>
        <w:rPr>
          <w:rFonts w:ascii="Arial" w:hAnsi="Arial" w:cs="Arial"/>
          <w:sz w:val="24"/>
          <w:szCs w:val="24"/>
          <w:vertAlign w:val="superscript"/>
          <w:lang w:val="en-US"/>
        </w:rPr>
        <w:t>st</w:t>
      </w:r>
      <w:r>
        <w:rPr>
          <w:rFonts w:ascii="Arial" w:hAnsi="Arial" w:cs="Arial"/>
          <w:sz w:val="24"/>
          <w:szCs w:val="24"/>
          <w:lang w:val="en-US"/>
        </w:rPr>
        <w:t xml:space="preserve"> The Ministry of Education from the country which issued said documents.</w:t>
      </w:r>
    </w:p>
    <w:p w:rsidR="0099401A" w:rsidRDefault="0099401A" w:rsidP="0099401A">
      <w:pPr>
        <w:ind w:left="708"/>
        <w:jc w:val="both"/>
        <w:rPr>
          <w:rFonts w:ascii="Arial" w:hAnsi="Arial" w:cs="Arial"/>
          <w:sz w:val="24"/>
          <w:szCs w:val="24"/>
          <w:lang w:val="en-US"/>
        </w:rPr>
      </w:pPr>
      <w:r>
        <w:rPr>
          <w:rFonts w:ascii="Arial" w:hAnsi="Arial" w:cs="Arial"/>
          <w:sz w:val="24"/>
          <w:szCs w:val="24"/>
          <w:lang w:val="en-US"/>
        </w:rPr>
        <w:t>2</w:t>
      </w:r>
      <w:r>
        <w:rPr>
          <w:rFonts w:ascii="Arial" w:hAnsi="Arial" w:cs="Arial"/>
          <w:sz w:val="24"/>
          <w:szCs w:val="24"/>
          <w:vertAlign w:val="superscript"/>
          <w:lang w:val="en-US"/>
        </w:rPr>
        <w:t>nd</w:t>
      </w:r>
      <w:r>
        <w:rPr>
          <w:rFonts w:ascii="Arial" w:hAnsi="Arial" w:cs="Arial"/>
          <w:sz w:val="24"/>
          <w:szCs w:val="24"/>
          <w:lang w:val="en-US"/>
        </w:rPr>
        <w:t xml:space="preserve"> The Ministry of Foreign Affairs from the country which issued said documents.</w:t>
      </w:r>
    </w:p>
    <w:p w:rsidR="0099401A" w:rsidRDefault="0099401A" w:rsidP="0099401A">
      <w:pPr>
        <w:ind w:firstLine="708"/>
        <w:jc w:val="both"/>
        <w:rPr>
          <w:rFonts w:ascii="Arial" w:hAnsi="Arial" w:cs="Arial"/>
          <w:sz w:val="24"/>
          <w:szCs w:val="24"/>
          <w:lang w:val="en-US"/>
        </w:rPr>
      </w:pPr>
      <w:proofErr w:type="gramStart"/>
      <w:r>
        <w:rPr>
          <w:rFonts w:ascii="Arial" w:hAnsi="Arial" w:cs="Arial"/>
          <w:sz w:val="24"/>
          <w:szCs w:val="24"/>
          <w:lang w:val="en-US"/>
        </w:rPr>
        <w:t>3rd The diplomatic representative or Spanish consulate in said country.</w:t>
      </w:r>
      <w:proofErr w:type="gramEnd"/>
    </w:p>
    <w:p w:rsidR="0099401A" w:rsidRDefault="0099401A" w:rsidP="0099401A">
      <w:pPr>
        <w:ind w:left="708"/>
        <w:jc w:val="both"/>
        <w:rPr>
          <w:rFonts w:ascii="Arial" w:hAnsi="Arial" w:cs="Arial"/>
          <w:sz w:val="24"/>
          <w:szCs w:val="24"/>
          <w:lang w:val="en-US"/>
        </w:rPr>
      </w:pPr>
      <w:proofErr w:type="gramStart"/>
      <w:r>
        <w:rPr>
          <w:rFonts w:ascii="Arial" w:hAnsi="Arial" w:cs="Arial"/>
          <w:sz w:val="24"/>
          <w:szCs w:val="24"/>
          <w:lang w:val="en-US"/>
        </w:rPr>
        <w:t>4</w:t>
      </w:r>
      <w:r>
        <w:rPr>
          <w:rFonts w:ascii="Arial" w:hAnsi="Arial" w:cs="Arial"/>
          <w:sz w:val="24"/>
          <w:szCs w:val="24"/>
          <w:vertAlign w:val="superscript"/>
          <w:lang w:val="en-US"/>
        </w:rPr>
        <w:t>th</w:t>
      </w:r>
      <w:r>
        <w:rPr>
          <w:rFonts w:ascii="Arial" w:hAnsi="Arial" w:cs="Arial"/>
          <w:sz w:val="24"/>
          <w:szCs w:val="24"/>
          <w:lang w:val="en-US"/>
        </w:rPr>
        <w:t xml:space="preserve"> The Spanish Ministry of Foreign Affairs </w:t>
      </w:r>
      <w:proofErr w:type="spellStart"/>
      <w:r>
        <w:rPr>
          <w:rFonts w:ascii="Arial" w:hAnsi="Arial" w:cs="Arial"/>
          <w:sz w:val="24"/>
          <w:szCs w:val="24"/>
          <w:lang w:val="en-US"/>
        </w:rPr>
        <w:t>Legalisation</w:t>
      </w:r>
      <w:proofErr w:type="spellEnd"/>
      <w:r>
        <w:rPr>
          <w:rFonts w:ascii="Arial" w:hAnsi="Arial" w:cs="Arial"/>
          <w:sz w:val="24"/>
          <w:szCs w:val="24"/>
          <w:lang w:val="en-US"/>
        </w:rPr>
        <w:t xml:space="preserve"> Section.</w:t>
      </w:r>
      <w:proofErr w:type="gramEnd"/>
      <w:r>
        <w:rPr>
          <w:rFonts w:ascii="Arial" w:hAnsi="Arial" w:cs="Arial"/>
          <w:sz w:val="24"/>
          <w:szCs w:val="24"/>
          <w:lang w:val="en-US"/>
        </w:rPr>
        <w:t xml:space="preserve"> This last step is not necessary for those documents already authenticated by the Spanish Embassies and Consulates </w:t>
      </w:r>
      <w:proofErr w:type="gramStart"/>
      <w:r>
        <w:rPr>
          <w:rFonts w:ascii="Arial" w:hAnsi="Arial" w:cs="Arial"/>
          <w:sz w:val="24"/>
          <w:szCs w:val="24"/>
          <w:lang w:val="en-US"/>
        </w:rPr>
        <w:t>abroad, that</w:t>
      </w:r>
      <w:proofErr w:type="gramEnd"/>
      <w:r>
        <w:rPr>
          <w:rFonts w:ascii="Arial" w:hAnsi="Arial" w:cs="Arial"/>
          <w:sz w:val="24"/>
          <w:szCs w:val="24"/>
          <w:lang w:val="en-US"/>
        </w:rPr>
        <w:t xml:space="preserve"> have the transparent safety label.</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If the country issuing the documents has signed </w:t>
      </w:r>
      <w:hyperlink r:id="rId19" w:history="1">
        <w:r>
          <w:rPr>
            <w:rStyle w:val="Enlla"/>
            <w:rFonts w:ascii="Arial" w:hAnsi="Arial" w:cs="Arial"/>
            <w:sz w:val="24"/>
            <w:szCs w:val="24"/>
            <w:lang w:val="en-US"/>
          </w:rPr>
          <w:t xml:space="preserve">The Hague Convention </w:t>
        </w:r>
      </w:hyperlink>
      <w:r>
        <w:rPr>
          <w:rFonts w:ascii="Arial" w:hAnsi="Arial" w:cs="Arial"/>
          <w:sz w:val="24"/>
          <w:szCs w:val="24"/>
          <w:lang w:val="en-US"/>
        </w:rPr>
        <w:t xml:space="preserve">there is no need to authenticate them. What remains to be done is for the competent authorities of the aforementioned country to issue the necessary </w:t>
      </w:r>
      <w:proofErr w:type="spellStart"/>
      <w:r>
        <w:rPr>
          <w:rFonts w:ascii="Arial" w:hAnsi="Arial" w:cs="Arial"/>
          <w:sz w:val="24"/>
          <w:szCs w:val="24"/>
          <w:lang w:val="en-US"/>
        </w:rPr>
        <w:t>Apostille</w:t>
      </w:r>
      <w:proofErr w:type="spellEnd"/>
      <w:r>
        <w:rPr>
          <w:rFonts w:ascii="Arial" w:hAnsi="Arial" w:cs="Arial"/>
          <w:sz w:val="24"/>
          <w:szCs w:val="24"/>
          <w:lang w:val="en-US"/>
        </w:rPr>
        <w:t>.</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No </w:t>
      </w:r>
      <w:proofErr w:type="spellStart"/>
      <w:r>
        <w:rPr>
          <w:rFonts w:ascii="Arial" w:hAnsi="Arial" w:cs="Arial"/>
          <w:sz w:val="24"/>
          <w:szCs w:val="24"/>
          <w:lang w:val="en-US"/>
        </w:rPr>
        <w:t>legalisation</w:t>
      </w:r>
      <w:proofErr w:type="spellEnd"/>
      <w:r>
        <w:rPr>
          <w:rFonts w:ascii="Arial" w:hAnsi="Arial" w:cs="Arial"/>
          <w:sz w:val="24"/>
          <w:szCs w:val="24"/>
          <w:lang w:val="en-US"/>
        </w:rPr>
        <w:t xml:space="preserve"> is required for original documents issued by the authorities of the countries on behalf of which the Agreement of </w:t>
      </w:r>
      <w:hyperlink r:id="rId20" w:history="1">
        <w:r>
          <w:rPr>
            <w:rStyle w:val="Enlla"/>
            <w:rFonts w:ascii="Arial" w:hAnsi="Arial" w:cs="Arial"/>
            <w:sz w:val="24"/>
            <w:szCs w:val="24"/>
            <w:lang w:val="en-US"/>
          </w:rPr>
          <w:t xml:space="preserve">The European Higher Education Area </w:t>
        </w:r>
      </w:hyperlink>
      <w:r>
        <w:rPr>
          <w:rFonts w:ascii="Arial" w:hAnsi="Arial" w:cs="Arial"/>
          <w:sz w:val="24"/>
          <w:szCs w:val="24"/>
          <w:lang w:val="en-US"/>
        </w:rPr>
        <w:t xml:space="preserve"> was signed.</w:t>
      </w:r>
    </w:p>
    <w:p w:rsidR="0099401A" w:rsidRDefault="0099401A" w:rsidP="0099401A">
      <w:pPr>
        <w:jc w:val="both"/>
        <w:rPr>
          <w:rFonts w:ascii="Arial" w:hAnsi="Arial" w:cs="Arial"/>
          <w:sz w:val="24"/>
          <w:szCs w:val="24"/>
          <w:lang w:val="en-US"/>
        </w:rPr>
      </w:pPr>
      <w:r>
        <w:rPr>
          <w:rFonts w:ascii="Arial" w:hAnsi="Arial" w:cs="Arial"/>
          <w:sz w:val="24"/>
          <w:szCs w:val="24"/>
          <w:lang w:val="en-US"/>
        </w:rPr>
        <w:t xml:space="preserve">In the case of American countries that have joined the </w:t>
      </w:r>
      <w:hyperlink r:id="rId21" w:history="1">
        <w:r>
          <w:rPr>
            <w:rStyle w:val="Enlla"/>
            <w:rFonts w:ascii="Arial" w:hAnsi="Arial" w:cs="Arial"/>
            <w:sz w:val="24"/>
            <w:szCs w:val="24"/>
            <w:lang w:val="en-US"/>
          </w:rPr>
          <w:t>Andrés Bello Convention</w:t>
        </w:r>
      </w:hyperlink>
      <w:r>
        <w:rPr>
          <w:rFonts w:ascii="Arial" w:hAnsi="Arial" w:cs="Arial"/>
          <w:sz w:val="24"/>
          <w:szCs w:val="24"/>
          <w:lang w:val="en-US"/>
        </w:rPr>
        <w:t xml:space="preserve">, document authentication or </w:t>
      </w:r>
      <w:proofErr w:type="spellStart"/>
      <w:r>
        <w:rPr>
          <w:rFonts w:ascii="Arial" w:hAnsi="Arial" w:cs="Arial"/>
          <w:sz w:val="24"/>
          <w:szCs w:val="24"/>
          <w:lang w:val="en-US"/>
        </w:rPr>
        <w:t>legalisation</w:t>
      </w:r>
      <w:proofErr w:type="spellEnd"/>
      <w:r>
        <w:rPr>
          <w:rFonts w:ascii="Arial" w:hAnsi="Arial" w:cs="Arial"/>
          <w:sz w:val="24"/>
          <w:szCs w:val="24"/>
          <w:lang w:val="en-US"/>
        </w:rPr>
        <w:t xml:space="preserve"> through diplomatic channels does not demand the legal recognition of signatures from the Spanish Ministry of Foreign Affairs, which means that only the first three steps specified at the beginning of this document are required.</w:t>
      </w:r>
    </w:p>
    <w:p w:rsidR="0099401A" w:rsidRDefault="0099401A" w:rsidP="0099401A">
      <w:pPr>
        <w:jc w:val="both"/>
        <w:rPr>
          <w:rFonts w:ascii="Arial" w:hAnsi="Arial" w:cs="Arial"/>
          <w:sz w:val="24"/>
          <w:szCs w:val="24"/>
          <w:lang w:val="en-US"/>
        </w:rPr>
      </w:pPr>
      <w:r>
        <w:rPr>
          <w:rFonts w:ascii="Arial" w:hAnsi="Arial" w:cs="Arial"/>
          <w:sz w:val="24"/>
          <w:szCs w:val="24"/>
          <w:lang w:val="en-US"/>
        </w:rPr>
        <w:t>All documents must be uploaded to the UJI server through the same online pre-registration application. PDF is the recommended format, even though others are also accepted (images and text documents). It should be taken into account however that each one of the documents (degree, curriculum, etc.) must be submitted in a separate file, regardless of the number of pages comprising it, since it is thus demanded on the web form.</w:t>
      </w:r>
    </w:p>
    <w:p w:rsidR="0099401A" w:rsidRDefault="0099401A" w:rsidP="0099401A">
      <w:pPr>
        <w:jc w:val="both"/>
        <w:rPr>
          <w:rFonts w:ascii="Arial" w:hAnsi="Arial" w:cs="Arial"/>
          <w:sz w:val="24"/>
          <w:szCs w:val="24"/>
          <w:lang w:val="en-US"/>
        </w:rPr>
      </w:pPr>
      <w:r>
        <w:rPr>
          <w:rFonts w:ascii="Arial" w:hAnsi="Arial" w:cs="Arial"/>
          <w:sz w:val="24"/>
          <w:szCs w:val="24"/>
          <w:lang w:val="en-US"/>
        </w:rPr>
        <w:t>The evaluation of the applications corresponds to the Master´s Degree Commission. Any other enquiry or consultation about the admissions must be directed (in written form) to said Commission.</w:t>
      </w:r>
    </w:p>
    <w:p w:rsidR="0099401A" w:rsidRPr="0099401A" w:rsidRDefault="0099401A" w:rsidP="006A23DC">
      <w:pPr>
        <w:spacing w:after="0"/>
        <w:jc w:val="both"/>
        <w:rPr>
          <w:lang w:val="en-US"/>
        </w:rPr>
      </w:pPr>
    </w:p>
    <w:p w:rsidR="001A554F" w:rsidRPr="006A23DC" w:rsidRDefault="001A554F" w:rsidP="001A554F">
      <w:pPr>
        <w:rPr>
          <w:lang w:val="en-GB"/>
        </w:rPr>
      </w:pPr>
    </w:p>
    <w:p w:rsidR="006A23DC" w:rsidRDefault="001A554F" w:rsidP="001A554F">
      <w:pPr>
        <w:rPr>
          <w:lang w:val="en-GB"/>
        </w:rPr>
      </w:pPr>
      <w:r w:rsidRPr="006A23DC">
        <w:rPr>
          <w:lang w:val="en-GB"/>
        </w:rPr>
        <w:t xml:space="preserve"> </w:t>
      </w:r>
    </w:p>
    <w:sectPr w:rsidR="006A23D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593B7D"/>
    <w:multiLevelType w:val="hybridMultilevel"/>
    <w:tmpl w:val="78ACF7EA"/>
    <w:lvl w:ilvl="0" w:tplc="0C0A0017">
      <w:start w:val="1"/>
      <w:numFmt w:val="lowerLetter"/>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
    <w:nsid w:val="42DF37CE"/>
    <w:multiLevelType w:val="hybridMultilevel"/>
    <w:tmpl w:val="1F44FC6A"/>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521C46F1"/>
    <w:multiLevelType w:val="hybridMultilevel"/>
    <w:tmpl w:val="89F03E1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3">
    <w:nsid w:val="5CD46D0C"/>
    <w:multiLevelType w:val="hybridMultilevel"/>
    <w:tmpl w:val="6C963F84"/>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num w:numId="1">
    <w:abstractNumId w:val="1"/>
  </w:num>
  <w:num w:numId="2">
    <w:abstractNumId w:val="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1E4D"/>
    <w:rsid w:val="000B1E4D"/>
    <w:rsid w:val="000B2DB5"/>
    <w:rsid w:val="001710B2"/>
    <w:rsid w:val="001A554F"/>
    <w:rsid w:val="001B29B9"/>
    <w:rsid w:val="002D42CA"/>
    <w:rsid w:val="0030231C"/>
    <w:rsid w:val="00406829"/>
    <w:rsid w:val="00464C8D"/>
    <w:rsid w:val="00473704"/>
    <w:rsid w:val="004C2253"/>
    <w:rsid w:val="004E0371"/>
    <w:rsid w:val="00505152"/>
    <w:rsid w:val="00513ECD"/>
    <w:rsid w:val="00537D53"/>
    <w:rsid w:val="00546C6B"/>
    <w:rsid w:val="00581723"/>
    <w:rsid w:val="006A23DC"/>
    <w:rsid w:val="006A3B51"/>
    <w:rsid w:val="006A721D"/>
    <w:rsid w:val="006C35A8"/>
    <w:rsid w:val="00724141"/>
    <w:rsid w:val="00860E6E"/>
    <w:rsid w:val="00873682"/>
    <w:rsid w:val="008A14EB"/>
    <w:rsid w:val="0099401A"/>
    <w:rsid w:val="00A269D8"/>
    <w:rsid w:val="00A54404"/>
    <w:rsid w:val="00A75476"/>
    <w:rsid w:val="00AF1BFB"/>
    <w:rsid w:val="00B30916"/>
    <w:rsid w:val="00C526F3"/>
    <w:rsid w:val="00C70EEC"/>
    <w:rsid w:val="00D04D41"/>
    <w:rsid w:val="00D82514"/>
    <w:rsid w:val="00DE7E6D"/>
    <w:rsid w:val="00ED16BA"/>
    <w:rsid w:val="00EE2111"/>
    <w:rsid w:val="00F0677E"/>
    <w:rsid w:val="00F23BE1"/>
    <w:rsid w:val="00F4143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argrafdellista">
    <w:name w:val="List Paragraph"/>
    <w:basedOn w:val="Normal"/>
    <w:uiPriority w:val="34"/>
    <w:qFormat/>
    <w:rsid w:val="00ED16BA"/>
    <w:pPr>
      <w:ind w:left="720"/>
      <w:contextualSpacing/>
    </w:pPr>
  </w:style>
  <w:style w:type="character" w:styleId="Enlla">
    <w:name w:val="Hyperlink"/>
    <w:basedOn w:val="Tipusdelletraperdefectedelpargraf"/>
    <w:uiPriority w:val="99"/>
    <w:unhideWhenUsed/>
    <w:rsid w:val="00F41432"/>
    <w:rPr>
      <w:color w:val="0000FF" w:themeColor="hyperlink"/>
      <w:u w:val="single"/>
    </w:rPr>
  </w:style>
  <w:style w:type="character" w:styleId="Enllavisitat">
    <w:name w:val="FollowedHyperlink"/>
    <w:basedOn w:val="Tipusdelletraperdefectedelpargraf"/>
    <w:uiPriority w:val="99"/>
    <w:semiHidden/>
    <w:unhideWhenUsed/>
    <w:rsid w:val="00860E6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Tipusdelletraperdefectedelpargraf">
    <w:name w:val="Default Paragraph Font"/>
    <w:uiPriority w:val="1"/>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Pargrafdellista">
    <w:name w:val="List Paragraph"/>
    <w:basedOn w:val="Normal"/>
    <w:uiPriority w:val="34"/>
    <w:qFormat/>
    <w:rsid w:val="00ED16BA"/>
    <w:pPr>
      <w:ind w:left="720"/>
      <w:contextualSpacing/>
    </w:pPr>
  </w:style>
  <w:style w:type="character" w:styleId="Enlla">
    <w:name w:val="Hyperlink"/>
    <w:basedOn w:val="Tipusdelletraperdefectedelpargraf"/>
    <w:uiPriority w:val="99"/>
    <w:unhideWhenUsed/>
    <w:rsid w:val="00F41432"/>
    <w:rPr>
      <w:color w:val="0000FF" w:themeColor="hyperlink"/>
      <w:u w:val="single"/>
    </w:rPr>
  </w:style>
  <w:style w:type="character" w:styleId="Enllavisitat">
    <w:name w:val="FollowedHyperlink"/>
    <w:basedOn w:val="Tipusdelletraperdefectedelpargraf"/>
    <w:uiPriority w:val="99"/>
    <w:semiHidden/>
    <w:unhideWhenUsed/>
    <w:rsid w:val="00860E6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1825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jier.uji.es/pls/www/!gri_www.euji22665?p_lang=CA&amp;p_tipo=" TargetMode="External"/><Relationship Id="rId13" Type="http://schemas.openxmlformats.org/officeDocument/2006/relationships/hyperlink" Target="http://documents.uji.es/alfresco/d/d/workspace/SpacesStore/c22b4bf3-1046-428c-b9c4-2473b0a481c7/Credencial+homologaci%C3%B3n.pdf?guest=true" TargetMode="External"/><Relationship Id="rId18" Type="http://schemas.openxmlformats.org/officeDocument/2006/relationships/hyperlink" Target="http://www.uji.es/bin/infoest/estudis/postgrau/oficial/preins/vlegv.pdf" TargetMode="External"/><Relationship Id="rId3" Type="http://schemas.microsoft.com/office/2007/relationships/stylesWithEffects" Target="stylesWithEffects.xml"/><Relationship Id="rId21" Type="http://schemas.openxmlformats.org/officeDocument/2006/relationships/hyperlink" Target="http://convenioandresbello.org/inicio/" TargetMode="External"/><Relationship Id="rId7" Type="http://schemas.openxmlformats.org/officeDocument/2006/relationships/hyperlink" Target="http://xmlrpc.uji.es/lsm/registro-ca.html" TargetMode="External"/><Relationship Id="rId12" Type="http://schemas.openxmlformats.org/officeDocument/2006/relationships/hyperlink" Target="http://www.uji.es/ES/infoest/estudis/postgrau/oficial/&amp;url=/CA/infoest/estudis/postgrau/oficial/" TargetMode="External"/><Relationship Id="rId17" Type="http://schemas.openxmlformats.org/officeDocument/2006/relationships/hyperlink" Target="http://www.uji.es/CA/infoest/estudis/postgrau/oficial/&amp;url=/CA/infoest/estudis/postgrau/oficial/" TargetMode="External"/><Relationship Id="rId2" Type="http://schemas.openxmlformats.org/officeDocument/2006/relationships/styles" Target="styles.xml"/><Relationship Id="rId16" Type="http://schemas.openxmlformats.org/officeDocument/2006/relationships/hyperlink" Target="https://europass.cedefop.europa.eu/es/documents/curriculum-vitae" TargetMode="External"/><Relationship Id="rId20" Type="http://schemas.openxmlformats.org/officeDocument/2006/relationships/hyperlink" Target="http://www.uji.es/bin/infoest/estudis/postgrau/oficial/preins/paisv.pdf" TargetMode="External"/><Relationship Id="rId1" Type="http://schemas.openxmlformats.org/officeDocument/2006/relationships/numbering" Target="numbering.xml"/><Relationship Id="rId6" Type="http://schemas.openxmlformats.org/officeDocument/2006/relationships/hyperlink" Target="https://xmlrpc.uji.es/lsm/lsmanage.php?direct=4&amp;lang=ca" TargetMode="External"/><Relationship Id="rId11" Type="http://schemas.openxmlformats.org/officeDocument/2006/relationships/hyperlink" Target="http://documents.uji.es/alfresco/d/d/workspace/SpacesStore/e0c84332-20f2-46a4-bdff-a0d542707e3a/paisesEESScas2015.pdf?guest=true" TargetMode="External"/><Relationship Id="rId5" Type="http://schemas.openxmlformats.org/officeDocument/2006/relationships/webSettings" Target="webSettings.xml"/><Relationship Id="rId15" Type="http://schemas.openxmlformats.org/officeDocument/2006/relationships/hyperlink" Target="http://goo.gl/Gya9PA" TargetMode="External"/><Relationship Id="rId23" Type="http://schemas.openxmlformats.org/officeDocument/2006/relationships/theme" Target="theme/theme1.xml"/><Relationship Id="rId10" Type="http://schemas.openxmlformats.org/officeDocument/2006/relationships/hyperlink" Target="http://goo.gl/9f6rBE" TargetMode="External"/><Relationship Id="rId19" Type="http://schemas.openxmlformats.org/officeDocument/2006/relationships/hyperlink" Target="http://www.hcch.net/index_es.php?act=conventions.status&amp;cid=41" TargetMode="External"/><Relationship Id="rId4" Type="http://schemas.openxmlformats.org/officeDocument/2006/relationships/settings" Target="settings.xml"/><Relationship Id="rId9" Type="http://schemas.openxmlformats.org/officeDocument/2006/relationships/hyperlink" Target="http://jira.uji.es/confluence/pages/viewpage.action?pageId=29131636" TargetMode="External"/><Relationship Id="rId14" Type="http://schemas.openxmlformats.org/officeDocument/2006/relationships/hyperlink" Target="https://drive.google.com/a/uji.es/file/d/0BxOCmjzVy7xtNGhQeGRPS3VTb1E/view" TargetMode="External"/><Relationship Id="rId22" Type="http://schemas.openxmlformats.org/officeDocument/2006/relationships/fontTable" Target="fontTable.xm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1978</Words>
  <Characters>10880</Characters>
  <Application>Microsoft Office Word</Application>
  <DocSecurity>0</DocSecurity>
  <Lines>90</Lines>
  <Paragraphs>25</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12833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Argelio Barreda Domingo</dc:creator>
  <cp:lastModifiedBy>Servei d'informàtica</cp:lastModifiedBy>
  <cp:revision>6</cp:revision>
  <dcterms:created xsi:type="dcterms:W3CDTF">2015-04-13T11:53:00Z</dcterms:created>
  <dcterms:modified xsi:type="dcterms:W3CDTF">2015-04-21T12:33:00Z</dcterms:modified>
</cp:coreProperties>
</file>